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5319C" w14:textId="10EDE963" w:rsidR="006501CE" w:rsidRPr="00943E97" w:rsidRDefault="0075430D" w:rsidP="006501CE">
      <w:pPr>
        <w:pStyle w:val="Header"/>
        <w:tabs>
          <w:tab w:val="left" w:pos="6521"/>
        </w:tabs>
        <w:jc w:val="both"/>
        <w:rPr>
          <w:sz w:val="24"/>
        </w:rPr>
      </w:pPr>
      <w:r>
        <mc:AlternateContent>
          <mc:Choice Requires="wps">
            <w:drawing>
              <wp:anchor distT="0" distB="0" distL="114300" distR="114300" simplePos="0" relativeHeight="251658240" behindDoc="0" locked="1" layoutInCell="1" allowOverlap="1" wp14:anchorId="153F7D2E" wp14:editId="780CB2F9">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w:pict w14:anchorId="726EAB6A">
              <v:shape id="Freeform 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w14:anchorId="7E0D46EB">
                <v:stroke joinstyle="miter"/>
                <v:path textboxrect="5034,2279,16566,13674" o:connecttype="custom" o:connectlocs="9,2;3,9;9,19;16,9" o:connectangles="270,180,90,0"/>
                <w10:anchorlock/>
              </v:shape>
            </w:pict>
          </mc:Fallback>
        </mc:AlternateContent>
      </w:r>
      <w:r w:rsidR="00E15541">
        <w:rPr>
          <w:sz w:val="24"/>
        </w:rPr>
        <w:t xml:space="preserve">3GPP TSG-RAN WG2 </w:t>
      </w:r>
      <w:r w:rsidR="007C235E">
        <w:rPr>
          <w:sz w:val="24"/>
        </w:rPr>
        <w:t>10</w:t>
      </w:r>
      <w:r w:rsidR="0027693F">
        <w:rPr>
          <w:sz w:val="24"/>
        </w:rPr>
        <w:t>8</w:t>
      </w:r>
      <w:r w:rsidR="006501CE">
        <w:rPr>
          <w:rFonts w:hint="eastAsia"/>
          <w:sz w:val="24"/>
          <w:lang w:eastAsia="zh-CN"/>
        </w:rPr>
        <w:tab/>
      </w:r>
      <w:r w:rsidR="00002FDD">
        <w:rPr>
          <w:sz w:val="24"/>
          <w:lang w:eastAsia="zh-CN"/>
        </w:rPr>
        <w:tab/>
      </w:r>
      <w:r w:rsidR="00002FDD">
        <w:rPr>
          <w:sz w:val="24"/>
          <w:lang w:eastAsia="zh-CN"/>
        </w:rPr>
        <w:tab/>
      </w:r>
      <w:r w:rsidR="00002FDD">
        <w:rPr>
          <w:sz w:val="24"/>
          <w:lang w:eastAsia="zh-CN"/>
        </w:rPr>
        <w:tab/>
      </w:r>
      <w:r w:rsidR="00002FDD">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E74C5C">
        <w:rPr>
          <w:i/>
          <w:sz w:val="24"/>
          <w:lang w:eastAsia="zh-CN"/>
        </w:rPr>
        <w:t>9</w:t>
      </w:r>
      <w:r w:rsidR="0027693F">
        <w:rPr>
          <w:i/>
          <w:sz w:val="24"/>
          <w:lang w:eastAsia="zh-CN"/>
        </w:rPr>
        <w:t>14579</w:t>
      </w:r>
    </w:p>
    <w:p w14:paraId="102CF8D4" w14:textId="02B3372D" w:rsidR="006501CE" w:rsidRPr="00F06EF7" w:rsidRDefault="000E749F" w:rsidP="00F06EF7">
      <w:pPr>
        <w:pStyle w:val="CRCoverPage"/>
        <w:outlineLvl w:val="0"/>
        <w:rPr>
          <w:b/>
          <w:noProof/>
          <w:sz w:val="24"/>
        </w:rPr>
      </w:pPr>
      <w:r>
        <w:rPr>
          <w:b/>
          <w:noProof/>
          <w:sz w:val="24"/>
        </w:rPr>
        <w:t>Reno</w:t>
      </w:r>
      <w:r w:rsidR="00C95E98">
        <w:rPr>
          <w:b/>
          <w:noProof/>
          <w:sz w:val="24"/>
        </w:rPr>
        <w:t xml:space="preserve">, </w:t>
      </w:r>
      <w:r>
        <w:rPr>
          <w:b/>
          <w:noProof/>
          <w:sz w:val="24"/>
        </w:rPr>
        <w:t>USA</w:t>
      </w:r>
      <w:r w:rsidR="00473E35">
        <w:rPr>
          <w:b/>
          <w:noProof/>
          <w:sz w:val="24"/>
        </w:rPr>
        <w:t xml:space="preserve">, </w:t>
      </w:r>
      <w:r>
        <w:rPr>
          <w:b/>
          <w:noProof/>
          <w:sz w:val="24"/>
        </w:rPr>
        <w:t>November</w:t>
      </w:r>
      <w:r w:rsidR="00473E35">
        <w:rPr>
          <w:b/>
          <w:noProof/>
          <w:sz w:val="24"/>
        </w:rPr>
        <w:t xml:space="preserve"> 1</w:t>
      </w:r>
      <w:r>
        <w:rPr>
          <w:b/>
          <w:noProof/>
          <w:sz w:val="24"/>
        </w:rPr>
        <w:t>8</w:t>
      </w:r>
      <w:r w:rsidR="00473E35">
        <w:rPr>
          <w:b/>
          <w:noProof/>
          <w:sz w:val="24"/>
        </w:rPr>
        <w:t>-</w:t>
      </w:r>
      <w:r>
        <w:rPr>
          <w:b/>
          <w:noProof/>
          <w:sz w:val="24"/>
        </w:rPr>
        <w:t>22</w:t>
      </w:r>
      <w:r w:rsidR="00F06EF7">
        <w:rPr>
          <w:b/>
          <w:noProof/>
          <w:sz w:val="24"/>
        </w:rPr>
        <w:t>, 2019</w:t>
      </w:r>
    </w:p>
    <w:p w14:paraId="2852979C" w14:textId="77777777" w:rsidR="00F06EF7" w:rsidRDefault="00F06EF7" w:rsidP="006501CE">
      <w:pPr>
        <w:rPr>
          <w:rFonts w:ascii="Arial" w:hAnsi="Arial"/>
          <w:b/>
          <w:sz w:val="24"/>
          <w:lang w:val="en-US"/>
        </w:rPr>
      </w:pPr>
    </w:p>
    <w:p w14:paraId="038F172A" w14:textId="121F448C"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C93B3D">
        <w:rPr>
          <w:rFonts w:ascii="Arial" w:hAnsi="Arial"/>
          <w:b/>
          <w:sz w:val="24"/>
          <w:lang w:val="en-US" w:eastAsia="zh-CN"/>
        </w:rPr>
        <w:t>6</w:t>
      </w:r>
      <w:r w:rsidR="003D3A03">
        <w:rPr>
          <w:rFonts w:ascii="Arial" w:hAnsi="Arial"/>
          <w:b/>
          <w:sz w:val="24"/>
          <w:lang w:val="en-US" w:eastAsia="zh-CN"/>
        </w:rPr>
        <w:t>.</w:t>
      </w:r>
      <w:r w:rsidR="00C93B3D">
        <w:rPr>
          <w:rFonts w:ascii="Arial" w:hAnsi="Arial"/>
          <w:b/>
          <w:sz w:val="24"/>
          <w:lang w:val="en-US" w:eastAsia="zh-CN"/>
        </w:rPr>
        <w:t>2.</w:t>
      </w:r>
      <w:r w:rsidR="00356C8A">
        <w:rPr>
          <w:rFonts w:ascii="Arial" w:hAnsi="Arial"/>
          <w:b/>
          <w:sz w:val="24"/>
          <w:lang w:val="en-US" w:eastAsia="zh-CN"/>
        </w:rPr>
        <w:t>3.5</w:t>
      </w:r>
    </w:p>
    <w:p w14:paraId="2378516B"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59D84153" w14:textId="6164205E" w:rsidR="006501CE" w:rsidRPr="004E24A8" w:rsidRDefault="006501CE" w:rsidP="003E744E">
      <w:pPr>
        <w:tabs>
          <w:tab w:val="left" w:pos="1985"/>
        </w:tabs>
        <w:spacing w:afterLines="100" w:after="240"/>
        <w:ind w:left="2268" w:hanging="226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3E744E">
        <w:rPr>
          <w:rFonts w:ascii="Arial" w:hAnsi="Arial"/>
          <w:b/>
          <w:sz w:val="24"/>
          <w:lang w:val="en-US"/>
        </w:rPr>
        <w:tab/>
      </w:r>
      <w:r w:rsidR="00180604">
        <w:rPr>
          <w:rFonts w:ascii="Arial" w:hAnsi="Arial"/>
          <w:b/>
          <w:sz w:val="24"/>
          <w:lang w:val="en-US"/>
        </w:rPr>
        <w:t xml:space="preserve">Signaling Support for Frame Based Equipment </w:t>
      </w:r>
      <w:r w:rsidR="00BA3DCB">
        <w:rPr>
          <w:rFonts w:ascii="Arial" w:hAnsi="Arial"/>
          <w:b/>
          <w:sz w:val="24"/>
          <w:lang w:val="en-US"/>
        </w:rPr>
        <w:t>for NR-u</w:t>
      </w:r>
    </w:p>
    <w:p w14:paraId="584EE39E"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49E0DD02" w14:textId="3800F5AD" w:rsidR="000E749F" w:rsidRDefault="006501CE" w:rsidP="002A42F6">
      <w:pPr>
        <w:pStyle w:val="Heading1"/>
        <w:numPr>
          <w:ilvl w:val="0"/>
          <w:numId w:val="3"/>
        </w:numPr>
        <w:pBdr>
          <w:top w:val="none" w:sz="0" w:space="0" w:color="auto"/>
        </w:pBdr>
        <w:spacing w:after="0" w:line="259" w:lineRule="auto"/>
      </w:pPr>
      <w:r>
        <w:t>Introduction</w:t>
      </w:r>
    </w:p>
    <w:p w14:paraId="0089AC6B" w14:textId="5B9E6DA5" w:rsidR="00180604" w:rsidRDefault="00180604" w:rsidP="00180604">
      <w:pPr>
        <w:ind w:left="284"/>
      </w:pPr>
      <w:r>
        <w:t xml:space="preserve">In 38.889, it </w:t>
      </w:r>
      <w:proofErr w:type="gramStart"/>
      <w:r>
        <w:t>state</w:t>
      </w:r>
      <w:proofErr w:type="gramEnd"/>
      <w:r>
        <w:t xml:space="preserve"> the following about FBE operation:</w:t>
      </w:r>
    </w:p>
    <w:tbl>
      <w:tblPr>
        <w:tblStyle w:val="TableGrid"/>
        <w:tblW w:w="0" w:type="auto"/>
        <w:tblInd w:w="805" w:type="dxa"/>
        <w:tblLook w:val="04A0" w:firstRow="1" w:lastRow="0" w:firstColumn="1" w:lastColumn="0" w:noHBand="0" w:noVBand="1"/>
      </w:tblPr>
      <w:tblGrid>
        <w:gridCol w:w="8824"/>
      </w:tblGrid>
      <w:tr w:rsidR="00180604" w14:paraId="1F333EF0" w14:textId="77777777" w:rsidTr="00180604">
        <w:trPr>
          <w:trHeight w:val="917"/>
        </w:trPr>
        <w:tc>
          <w:tcPr>
            <w:tcW w:w="8824" w:type="dxa"/>
          </w:tcPr>
          <w:p w14:paraId="53A294CC" w14:textId="3D2BA080" w:rsidR="00180604" w:rsidRPr="00180604" w:rsidRDefault="00180604" w:rsidP="00180604">
            <w:pPr>
              <w:rPr>
                <w:sz w:val="20"/>
                <w:szCs w:val="20"/>
              </w:rPr>
            </w:pPr>
            <w:r w:rsidRPr="00180604">
              <w:rPr>
                <w:sz w:val="20"/>
                <w:szCs w:val="20"/>
                <w:lang w:eastAsia="x-none"/>
              </w:rPr>
              <w:t xml:space="preserve">It has been identified that FBE operation for the scenario where it is guaranteed that LBE nodes are absent on a </w:t>
            </w:r>
            <w:proofErr w:type="gramStart"/>
            <w:r w:rsidRPr="00180604">
              <w:rPr>
                <w:sz w:val="20"/>
                <w:szCs w:val="20"/>
                <w:lang w:eastAsia="x-none"/>
              </w:rPr>
              <w:t>long term</w:t>
            </w:r>
            <w:proofErr w:type="gramEnd"/>
            <w:r w:rsidRPr="00180604">
              <w:rPr>
                <w:sz w:val="20"/>
                <w:szCs w:val="20"/>
                <w:lang w:eastAsia="x-none"/>
              </w:rPr>
              <w:t xml:space="preserve"> basis (e.g., by level of regulation) and FBE </w:t>
            </w:r>
            <w:proofErr w:type="spellStart"/>
            <w:r w:rsidRPr="00180604">
              <w:rPr>
                <w:sz w:val="20"/>
                <w:szCs w:val="20"/>
                <w:lang w:eastAsia="x-none"/>
              </w:rPr>
              <w:t>gNBs</w:t>
            </w:r>
            <w:proofErr w:type="spellEnd"/>
            <w:r w:rsidRPr="00180604">
              <w:rPr>
                <w:sz w:val="20"/>
                <w:szCs w:val="20"/>
                <w:lang w:eastAsia="x-none"/>
              </w:rPr>
              <w:t xml:space="preserve"> are synchronized can achieve the following: </w:t>
            </w:r>
            <w:r w:rsidRPr="00180604">
              <w:rPr>
                <w:sz w:val="20"/>
                <w:szCs w:val="20"/>
              </w:rPr>
              <w:t xml:space="preserve">Ability to use frequency reuse factor 1; Lower complexity for channel access due to lack of necessity to perform random </w:t>
            </w:r>
            <w:proofErr w:type="spellStart"/>
            <w:r w:rsidRPr="00180604">
              <w:rPr>
                <w:sz w:val="20"/>
                <w:szCs w:val="20"/>
              </w:rPr>
              <w:t>backoff</w:t>
            </w:r>
            <w:proofErr w:type="spellEnd"/>
          </w:p>
        </w:tc>
      </w:tr>
    </w:tbl>
    <w:p w14:paraId="67E1274F" w14:textId="77777777" w:rsidR="00180604" w:rsidRDefault="00180604" w:rsidP="00180604">
      <w:pPr>
        <w:ind w:left="284"/>
      </w:pPr>
    </w:p>
    <w:p w14:paraId="2450D180" w14:textId="10C4C042" w:rsidR="00BA3DCB" w:rsidRPr="00BA3DCB" w:rsidRDefault="00560E94" w:rsidP="00BA3DCB">
      <w:pPr>
        <w:ind w:left="284"/>
      </w:pPr>
      <w:r>
        <w:t xml:space="preserve">RAN1 has </w:t>
      </w:r>
      <w:r w:rsidR="00CC31E2">
        <w:t>discussed</w:t>
      </w:r>
      <w:r>
        <w:t xml:space="preserve"> FBE</w:t>
      </w:r>
      <w:r w:rsidR="00CC31E2">
        <w:t xml:space="preserve"> in RAN1#98bis and</w:t>
      </w:r>
      <w:r>
        <w:t xml:space="preserve"> </w:t>
      </w:r>
      <w:r w:rsidR="00CC31E2">
        <w:t>agreed</w:t>
      </w:r>
      <w:r>
        <w:t xml:space="preserve"> </w:t>
      </w:r>
      <w:r w:rsidR="00CC31E2">
        <w:t xml:space="preserve">to </w:t>
      </w:r>
      <w:proofErr w:type="spellStart"/>
      <w:r>
        <w:t>theagreement</w:t>
      </w:r>
      <w:r w:rsidR="00CC31E2">
        <w:t>s</w:t>
      </w:r>
      <w:proofErr w:type="spellEnd"/>
      <w:r w:rsidR="00CC31E2">
        <w:t xml:space="preserve"> below:</w:t>
      </w:r>
    </w:p>
    <w:tbl>
      <w:tblPr>
        <w:tblStyle w:val="TableGrid"/>
        <w:tblW w:w="0" w:type="auto"/>
        <w:tblInd w:w="715" w:type="dxa"/>
        <w:tblLook w:val="04A0" w:firstRow="1" w:lastRow="0" w:firstColumn="1" w:lastColumn="0" w:noHBand="0" w:noVBand="1"/>
      </w:tblPr>
      <w:tblGrid>
        <w:gridCol w:w="8730"/>
      </w:tblGrid>
      <w:tr w:rsidR="00BA3DCB" w14:paraId="4E20A23A" w14:textId="77777777" w:rsidTr="00560E94">
        <w:tc>
          <w:tcPr>
            <w:tcW w:w="8730" w:type="dxa"/>
          </w:tcPr>
          <w:p w14:paraId="3669322D" w14:textId="7168713B" w:rsidR="00180604" w:rsidRPr="00180604" w:rsidRDefault="00180604" w:rsidP="00180604">
            <w:pPr>
              <w:rPr>
                <w:sz w:val="20"/>
                <w:szCs w:val="20"/>
                <w:lang w:eastAsia="x-none"/>
              </w:rPr>
            </w:pPr>
            <w:r w:rsidRPr="00180604">
              <w:rPr>
                <w:sz w:val="20"/>
                <w:szCs w:val="20"/>
                <w:highlight w:val="green"/>
                <w:lang w:eastAsia="x-none"/>
              </w:rPr>
              <w:t>Agreement:</w:t>
            </w:r>
          </w:p>
          <w:p w14:paraId="37D6C1FC" w14:textId="693F2487" w:rsidR="00180604" w:rsidRPr="00180604" w:rsidRDefault="00180604" w:rsidP="00180604">
            <w:pPr>
              <w:numPr>
                <w:ilvl w:val="0"/>
                <w:numId w:val="36"/>
              </w:numPr>
              <w:spacing w:after="0"/>
              <w:rPr>
                <w:sz w:val="20"/>
                <w:szCs w:val="20"/>
                <w:lang w:eastAsia="x-none"/>
              </w:rPr>
            </w:pPr>
            <w:r w:rsidRPr="00180604">
              <w:rPr>
                <w:sz w:val="20"/>
                <w:szCs w:val="20"/>
                <w:lang w:eastAsia="x-none"/>
              </w:rPr>
              <w:t xml:space="preserve">For FBE operation, when the </w:t>
            </w:r>
            <w:proofErr w:type="spellStart"/>
            <w:r w:rsidRPr="00180604">
              <w:rPr>
                <w:sz w:val="20"/>
                <w:szCs w:val="20"/>
                <w:lang w:eastAsia="x-none"/>
              </w:rPr>
              <w:t>gNB</w:t>
            </w:r>
            <w:proofErr w:type="spellEnd"/>
            <w:r w:rsidRPr="00180604">
              <w:rPr>
                <w:sz w:val="20"/>
                <w:szCs w:val="20"/>
                <w:lang w:eastAsia="x-none"/>
              </w:rPr>
              <w:t xml:space="preserve"> operates as an initiating device</w:t>
            </w:r>
          </w:p>
          <w:p w14:paraId="44DCBE48" w14:textId="77777777" w:rsidR="00180604" w:rsidRPr="00180604" w:rsidRDefault="00180604" w:rsidP="00180604">
            <w:pPr>
              <w:numPr>
                <w:ilvl w:val="0"/>
                <w:numId w:val="35"/>
              </w:numPr>
              <w:spacing w:after="0"/>
              <w:rPr>
                <w:sz w:val="20"/>
                <w:szCs w:val="20"/>
                <w:lang w:eastAsia="x-none"/>
              </w:rPr>
            </w:pPr>
            <w:r w:rsidRPr="00180604">
              <w:rPr>
                <w:sz w:val="20"/>
                <w:szCs w:val="20"/>
                <w:lang w:eastAsia="x-none"/>
              </w:rPr>
              <w:t xml:space="preserve">The UE is provided information on the </w:t>
            </w:r>
            <w:proofErr w:type="spellStart"/>
            <w:r w:rsidRPr="00180604">
              <w:rPr>
                <w:sz w:val="20"/>
                <w:szCs w:val="20"/>
                <w:lang w:eastAsia="x-none"/>
              </w:rPr>
              <w:t>gNB</w:t>
            </w:r>
            <w:proofErr w:type="spellEnd"/>
            <w:r w:rsidRPr="00180604">
              <w:rPr>
                <w:sz w:val="20"/>
                <w:szCs w:val="20"/>
                <w:lang w:eastAsia="x-none"/>
              </w:rPr>
              <w:t xml:space="preserve"> fixed frame period and the starting positions of the fixed frame periods</w:t>
            </w:r>
          </w:p>
          <w:p w14:paraId="637CB2E9" w14:textId="77777777" w:rsidR="00180604" w:rsidRPr="00180604" w:rsidRDefault="00180604" w:rsidP="00180604">
            <w:pPr>
              <w:numPr>
                <w:ilvl w:val="0"/>
                <w:numId w:val="35"/>
              </w:numPr>
              <w:spacing w:after="0"/>
              <w:rPr>
                <w:sz w:val="20"/>
                <w:szCs w:val="20"/>
                <w:lang w:eastAsia="x-none"/>
              </w:rPr>
            </w:pPr>
            <w:r w:rsidRPr="00180604">
              <w:rPr>
                <w:sz w:val="20"/>
                <w:szCs w:val="20"/>
                <w:lang w:eastAsia="x-none"/>
              </w:rPr>
              <w:t>For the provision of the above information the following is signalled</w:t>
            </w:r>
          </w:p>
          <w:p w14:paraId="41E87DEB" w14:textId="77777777" w:rsidR="00180604" w:rsidRPr="00180604" w:rsidRDefault="00180604" w:rsidP="00180604">
            <w:pPr>
              <w:numPr>
                <w:ilvl w:val="1"/>
                <w:numId w:val="35"/>
              </w:numPr>
              <w:spacing w:after="0"/>
              <w:rPr>
                <w:sz w:val="20"/>
                <w:szCs w:val="20"/>
                <w:lang w:eastAsia="x-none"/>
              </w:rPr>
            </w:pPr>
            <w:r w:rsidRPr="00180604">
              <w:rPr>
                <w:sz w:val="20"/>
                <w:szCs w:val="20"/>
                <w:lang w:eastAsia="x-none"/>
              </w:rPr>
              <w:t>Indication of the fixed frame period and the starting positions of the fixed frame period (</w:t>
            </w:r>
            <w:proofErr w:type="spellStart"/>
            <w:r w:rsidRPr="00180604">
              <w:rPr>
                <w:sz w:val="20"/>
                <w:szCs w:val="20"/>
                <w:lang w:eastAsia="x-none"/>
              </w:rPr>
              <w:t>SIBx</w:t>
            </w:r>
            <w:proofErr w:type="spellEnd"/>
            <w:r w:rsidRPr="00180604">
              <w:rPr>
                <w:sz w:val="20"/>
                <w:szCs w:val="20"/>
                <w:lang w:eastAsia="x-none"/>
              </w:rPr>
              <w:t>)</w:t>
            </w:r>
          </w:p>
          <w:p w14:paraId="0F338215" w14:textId="77777777" w:rsidR="00180604" w:rsidRPr="00180604" w:rsidRDefault="00180604" w:rsidP="00180604">
            <w:pPr>
              <w:numPr>
                <w:ilvl w:val="2"/>
                <w:numId w:val="35"/>
              </w:numPr>
              <w:spacing w:after="0"/>
              <w:rPr>
                <w:sz w:val="20"/>
                <w:szCs w:val="20"/>
                <w:lang w:eastAsia="x-none"/>
              </w:rPr>
            </w:pPr>
            <w:r w:rsidRPr="00180604">
              <w:rPr>
                <w:sz w:val="20"/>
                <w:szCs w:val="20"/>
                <w:lang w:eastAsia="x-none"/>
              </w:rPr>
              <w:t xml:space="preserve">FFS: Whether Rel-15 </w:t>
            </w:r>
            <w:proofErr w:type="spellStart"/>
            <w:r w:rsidRPr="00180604">
              <w:rPr>
                <w:sz w:val="20"/>
                <w:szCs w:val="20"/>
                <w:lang w:eastAsia="x-none"/>
              </w:rPr>
              <w:t>signaling</w:t>
            </w:r>
            <w:proofErr w:type="spellEnd"/>
            <w:r w:rsidRPr="00180604">
              <w:rPr>
                <w:sz w:val="20"/>
                <w:szCs w:val="20"/>
                <w:lang w:eastAsia="x-none"/>
              </w:rPr>
              <w:t xml:space="preserve"> can be reused</w:t>
            </w:r>
          </w:p>
          <w:p w14:paraId="46120DB6" w14:textId="77777777" w:rsidR="00180604" w:rsidRPr="00180604" w:rsidRDefault="00180604" w:rsidP="00180604">
            <w:pPr>
              <w:numPr>
                <w:ilvl w:val="0"/>
                <w:numId w:val="35"/>
              </w:numPr>
              <w:spacing w:after="0"/>
              <w:rPr>
                <w:sz w:val="20"/>
                <w:szCs w:val="20"/>
                <w:lang w:eastAsia="x-none"/>
              </w:rPr>
            </w:pPr>
            <w:r w:rsidRPr="00180604">
              <w:rPr>
                <w:sz w:val="20"/>
                <w:szCs w:val="20"/>
                <w:lang w:eastAsia="x-none"/>
              </w:rPr>
              <w:t xml:space="preserve">When the UE is not initiating a channel occupancy, UE transmissions within a fixed frame period can occur if DL signals/channels (e.g., PDCCH, SSB, PBCH, RMSI, GC-PDCCH, …) within the fixed frame period are detected. </w:t>
            </w:r>
          </w:p>
          <w:p w14:paraId="3DA4CDCB" w14:textId="77777777" w:rsidR="00180604" w:rsidRPr="00180604" w:rsidRDefault="00180604" w:rsidP="00180604">
            <w:pPr>
              <w:numPr>
                <w:ilvl w:val="1"/>
                <w:numId w:val="35"/>
              </w:numPr>
              <w:spacing w:after="0"/>
              <w:rPr>
                <w:sz w:val="20"/>
                <w:szCs w:val="20"/>
                <w:lang w:eastAsia="x-none"/>
              </w:rPr>
            </w:pPr>
            <w:r w:rsidRPr="00180604">
              <w:rPr>
                <w:sz w:val="20"/>
                <w:szCs w:val="20"/>
                <w:lang w:eastAsia="x-none"/>
              </w:rPr>
              <w:t>FFS: Extension of GC-PDCCH configuration to idle UEs</w:t>
            </w:r>
          </w:p>
          <w:p w14:paraId="7677B3F1" w14:textId="77777777" w:rsidR="00180604" w:rsidRPr="00180604" w:rsidRDefault="00180604" w:rsidP="00180604">
            <w:pPr>
              <w:numPr>
                <w:ilvl w:val="0"/>
                <w:numId w:val="36"/>
              </w:numPr>
              <w:spacing w:after="0"/>
              <w:rPr>
                <w:sz w:val="20"/>
                <w:szCs w:val="20"/>
                <w:lang w:eastAsia="x-none"/>
              </w:rPr>
            </w:pPr>
            <w:r w:rsidRPr="00180604">
              <w:rPr>
                <w:sz w:val="20"/>
                <w:szCs w:val="20"/>
                <w:lang w:eastAsia="x-none"/>
              </w:rPr>
              <w:t xml:space="preserve">FFS: </w:t>
            </w:r>
            <w:proofErr w:type="spellStart"/>
            <w:r w:rsidRPr="00180604">
              <w:rPr>
                <w:sz w:val="20"/>
                <w:szCs w:val="20"/>
                <w:lang w:eastAsia="x-none"/>
              </w:rPr>
              <w:t>Signaling</w:t>
            </w:r>
            <w:proofErr w:type="spellEnd"/>
            <w:r w:rsidRPr="00180604">
              <w:rPr>
                <w:sz w:val="20"/>
                <w:szCs w:val="20"/>
                <w:lang w:eastAsia="x-none"/>
              </w:rPr>
              <w:t xml:space="preserve"> for FBE operation, when the UE operates as an initiating device</w:t>
            </w:r>
          </w:p>
          <w:p w14:paraId="528B8957" w14:textId="7F88A2B4" w:rsidR="00BA3DCB" w:rsidRDefault="00BA3DCB" w:rsidP="00BA3DCB"/>
        </w:tc>
      </w:tr>
    </w:tbl>
    <w:p w14:paraId="36803AA9" w14:textId="77777777" w:rsidR="00A75CC2" w:rsidRDefault="00A75CC2" w:rsidP="00BA3DCB">
      <w:pPr>
        <w:ind w:left="284"/>
      </w:pPr>
    </w:p>
    <w:p w14:paraId="0BFD53EB" w14:textId="4595D196" w:rsidR="00BA3DCB" w:rsidRPr="00BA3DCB" w:rsidRDefault="00BA3DCB" w:rsidP="00BA3DCB">
      <w:pPr>
        <w:ind w:left="284"/>
      </w:pPr>
      <w:r>
        <w:t xml:space="preserve">In this contribution, we discuss </w:t>
      </w:r>
      <w:r w:rsidR="00560E94">
        <w:t xml:space="preserve">the </w:t>
      </w:r>
      <w:r w:rsidR="00CC31E2">
        <w:t>RAN2 impact on the introduction of</w:t>
      </w:r>
      <w:r w:rsidR="00560E94">
        <w:t xml:space="preserve"> FBE</w:t>
      </w:r>
      <w:r w:rsidR="00CC31E2">
        <w:t>.</w:t>
      </w:r>
    </w:p>
    <w:p w14:paraId="2220FC40" w14:textId="77777777" w:rsidR="00D90751" w:rsidRDefault="006501CE" w:rsidP="0025093E">
      <w:pPr>
        <w:pStyle w:val="Heading1"/>
        <w:numPr>
          <w:ilvl w:val="0"/>
          <w:numId w:val="3"/>
        </w:numPr>
        <w:pBdr>
          <w:top w:val="none" w:sz="0" w:space="0" w:color="auto"/>
        </w:pBdr>
        <w:spacing w:after="0" w:line="259" w:lineRule="auto"/>
      </w:pPr>
      <w:r>
        <w:t>Discussion</w:t>
      </w:r>
    </w:p>
    <w:p w14:paraId="5F95F33D" w14:textId="50541A80" w:rsidR="00475187" w:rsidRDefault="00475187" w:rsidP="00164912">
      <w:pPr>
        <w:pStyle w:val="Heading2"/>
      </w:pPr>
      <w:r>
        <w:t>2.1 Background</w:t>
      </w:r>
    </w:p>
    <w:p w14:paraId="16E9293D" w14:textId="5EEA5A45" w:rsidR="00691103" w:rsidRDefault="00691103" w:rsidP="00691103">
      <w:pPr>
        <w:ind w:left="284"/>
      </w:pPr>
      <w:r>
        <w:t>According to the TR38.889, there are 2 mode of operations in unlicensed carrier: Frame-based Equipment (FBE) and Load-based Equipment</w:t>
      </w:r>
      <w:r w:rsidR="00CC31E2">
        <w:t xml:space="preserve"> (LBE)</w:t>
      </w:r>
      <w:r>
        <w:t>. It is identified that there are advantages to use FBE operation in scenario where there are no LBE nodes and the FBE nodes are synchronized, as follow:</w:t>
      </w:r>
    </w:p>
    <w:p w14:paraId="09DFC2EF" w14:textId="77777777" w:rsidR="00691103" w:rsidRDefault="00691103" w:rsidP="00691103">
      <w:pPr>
        <w:ind w:left="568"/>
      </w:pPr>
      <w:r>
        <w:t>•</w:t>
      </w:r>
      <w:r>
        <w:tab/>
        <w:t xml:space="preserve">Ability to use frequency reuse factor 1 </w:t>
      </w:r>
    </w:p>
    <w:p w14:paraId="7AACB5A0" w14:textId="4C56CE1D" w:rsidR="00691103" w:rsidRDefault="00691103" w:rsidP="00691103">
      <w:pPr>
        <w:ind w:left="568"/>
      </w:pPr>
      <w:r>
        <w:t>•</w:t>
      </w:r>
      <w:r>
        <w:tab/>
        <w:t xml:space="preserve">Lower complexity for channel access due to lack of necessity to perform random </w:t>
      </w:r>
      <w:proofErr w:type="spellStart"/>
      <w:r>
        <w:t>backoff</w:t>
      </w:r>
      <w:proofErr w:type="spellEnd"/>
    </w:p>
    <w:p w14:paraId="7E472ECE" w14:textId="4AA33874" w:rsidR="00990E1F" w:rsidRPr="00990E1F" w:rsidRDefault="00990E1F" w:rsidP="00271589">
      <w:pPr>
        <w:ind w:left="284"/>
        <w:rPr>
          <w:b/>
        </w:rPr>
      </w:pPr>
      <w:r>
        <w:rPr>
          <w:b/>
        </w:rPr>
        <w:t xml:space="preserve">Observation 1: </w:t>
      </w:r>
      <w:r w:rsidRPr="00271589">
        <w:t xml:space="preserve">FBE has the advantage </w:t>
      </w:r>
      <w:r w:rsidR="00271589" w:rsidRPr="00271589">
        <w:t xml:space="preserve">to use frequency reuse factor of 1 and lower complexity of channel access due to the lack of necessity to perform random </w:t>
      </w:r>
      <w:proofErr w:type="spellStart"/>
      <w:r w:rsidR="00271589" w:rsidRPr="00271589">
        <w:t>backoff</w:t>
      </w:r>
      <w:proofErr w:type="spellEnd"/>
    </w:p>
    <w:p w14:paraId="0BC6132B" w14:textId="72B99C12" w:rsidR="00361C8B" w:rsidRDefault="00691103" w:rsidP="00691103">
      <w:pPr>
        <w:ind w:left="284"/>
      </w:pPr>
      <w:r w:rsidRPr="00691103">
        <w:lastRenderedPageBreak/>
        <w:t xml:space="preserve">As mentioned, FBE operation can only be used where there are no LBE nodes. That is, FBE is intended for environments where the absence of Wi-Fi can be guaranteed (e.g., by level of regulations, private premises policies, etc). Further, the targeted scenario is limited to a single NR-U network (i.e. single operator) in the operating band and geographic area.  This means that in some geographical areas an operator may use LBE for the NR-U network due to the presence of other LBE nodes from other operators and </w:t>
      </w:r>
      <w:proofErr w:type="spellStart"/>
      <w:r w:rsidRPr="00691103">
        <w:t>WiFi</w:t>
      </w:r>
      <w:proofErr w:type="spellEnd"/>
      <w:r w:rsidRPr="00691103">
        <w:t xml:space="preserve"> network while in other it may use FBE if it is allowed by regulation, private premise, and absence of LBE nodes from other operators etc. Due to the difference in mode of operation between FBE and LBE (e.g. LBT operation is different, fixed frame period, may need of COT acquired indication etc.), there is a need to have an explicit indication to inform the UE which mode of operation should be used for a cell</w:t>
      </w:r>
      <w:r w:rsidR="00990E1F">
        <w:t>.</w:t>
      </w:r>
    </w:p>
    <w:p w14:paraId="55A547E3" w14:textId="67D78A49" w:rsidR="00271589" w:rsidRDefault="00271589" w:rsidP="00691103">
      <w:pPr>
        <w:ind w:left="284"/>
        <w:rPr>
          <w:b/>
        </w:rPr>
      </w:pPr>
      <w:r>
        <w:rPr>
          <w:b/>
        </w:rPr>
        <w:t>Observation 2: FBE operation can only be used where there are no LBE nodes</w:t>
      </w:r>
    </w:p>
    <w:p w14:paraId="5DB0861B" w14:textId="512A9BB8" w:rsidR="00990E1F" w:rsidRDefault="00990E1F" w:rsidP="00990E1F">
      <w:pPr>
        <w:ind w:left="284"/>
      </w:pPr>
      <w:r>
        <w:t xml:space="preserve">In addition, according to the ETSI regulations, a Frame Based Equipment (FBE) operates a transmit/receive structure with a Fixed Frame Period (FP) between 1 and 10 </w:t>
      </w:r>
      <w:proofErr w:type="spellStart"/>
      <w:r>
        <w:t>ms</w:t>
      </w:r>
      <w:proofErr w:type="spellEnd"/>
      <w:r>
        <w:t xml:space="preserve"> and the FP has a periodicity equal to the length of the FP.  Transmissions can start only at the beginning of the FP immediately following a successful LBT. According to TR38.889, a Cat 2 LBT is used before each FP to determine if the fixed frame period can be occupied. Within an occupied FP, for a gap of up to 16 µs, Cat 1 channel access can be used. For a gap of more than 16 µs in an occupied fixed frame period, Cat 2 LBT should be used. </w:t>
      </w:r>
    </w:p>
    <w:p w14:paraId="6AA4C4AC" w14:textId="77777777" w:rsidR="00C63CA5" w:rsidRDefault="00C63CA5" w:rsidP="00990E1F">
      <w:pPr>
        <w:ind w:left="284"/>
      </w:pPr>
    </w:p>
    <w:p w14:paraId="49C1E3C3" w14:textId="59062874" w:rsidR="00475187" w:rsidRDefault="00C63CA5" w:rsidP="00990E1F">
      <w:pPr>
        <w:ind w:left="284"/>
      </w:pPr>
      <w:r>
        <w:rPr>
          <w:noProof/>
        </w:rPr>
        <w:drawing>
          <wp:inline distT="0" distB="0" distL="0" distR="0" wp14:anchorId="3E3D1A1B" wp14:editId="491F4F1B">
            <wp:extent cx="5000625" cy="1981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0625" cy="1981200"/>
                    </a:xfrm>
                    <a:prstGeom prst="rect">
                      <a:avLst/>
                    </a:prstGeom>
                  </pic:spPr>
                </pic:pic>
              </a:graphicData>
            </a:graphic>
          </wp:inline>
        </w:drawing>
      </w:r>
    </w:p>
    <w:p w14:paraId="25D62864" w14:textId="27DEB292" w:rsidR="00475187" w:rsidRDefault="00475187" w:rsidP="00200BED">
      <w:pPr>
        <w:pStyle w:val="Heading2"/>
      </w:pPr>
      <w:r>
        <w:t>2.2 Operation in FBE</w:t>
      </w:r>
    </w:p>
    <w:p w14:paraId="4E8BFBF3" w14:textId="314BE7DA" w:rsidR="00990E1F" w:rsidRDefault="00200BED" w:rsidP="00990E1F">
      <w:pPr>
        <w:ind w:left="284"/>
      </w:pPr>
      <w:r>
        <w:t xml:space="preserve">If </w:t>
      </w:r>
      <w:proofErr w:type="spellStart"/>
      <w:r>
        <w:t>gNB</w:t>
      </w:r>
      <w:proofErr w:type="spellEnd"/>
      <w:r>
        <w:t xml:space="preserve"> operates as an initiating device</w:t>
      </w:r>
      <w:r w:rsidR="00990E1F">
        <w:t xml:space="preserve">, </w:t>
      </w:r>
      <w:proofErr w:type="spellStart"/>
      <w:r w:rsidR="00990E1F">
        <w:t>gNB</w:t>
      </w:r>
      <w:proofErr w:type="spellEnd"/>
      <w:r w:rsidR="00990E1F">
        <w:t xml:space="preserve"> </w:t>
      </w:r>
      <w:r>
        <w:t xml:space="preserve">needs to </w:t>
      </w:r>
      <w:r w:rsidR="00990E1F">
        <w:t>acquire the COT according to TR38.889 before a FP</w:t>
      </w:r>
      <w:r>
        <w:t xml:space="preserve"> as shown in the figure above</w:t>
      </w:r>
      <w:r w:rsidR="00990E1F">
        <w:t xml:space="preserve">. In such case, the UE </w:t>
      </w:r>
      <w:r>
        <w:t>need to</w:t>
      </w:r>
      <w:r w:rsidR="00990E1F">
        <w:t xml:space="preserve"> follow the DL control channel (e.g. PDCCH) signalled by the </w:t>
      </w:r>
      <w:proofErr w:type="spellStart"/>
      <w:r w:rsidR="00990E1F">
        <w:t>gNB</w:t>
      </w:r>
      <w:proofErr w:type="spellEnd"/>
      <w:r w:rsidR="00990E1F">
        <w:t xml:space="preserve"> for reception of DL transmission, performing UL transmission based on dynamic scheduling (i.e. </w:t>
      </w:r>
      <w:proofErr w:type="spellStart"/>
      <w:r w:rsidR="00990E1F">
        <w:t>gNB</w:t>
      </w:r>
      <w:proofErr w:type="spellEnd"/>
      <w:r w:rsidR="00990E1F">
        <w:t xml:space="preserve"> will indicate in the PDCCH the LBT type to use for the UL transmission) and network triggered PRACH. </w:t>
      </w:r>
      <w:r>
        <w:t>Hence it is agreed in RAN1 the following that transmit/receive structure needs to be known to the UE:</w:t>
      </w:r>
    </w:p>
    <w:p w14:paraId="077E04DF" w14:textId="77777777" w:rsidR="00200BED" w:rsidRPr="00180604" w:rsidRDefault="00200BED" w:rsidP="00200BED">
      <w:pPr>
        <w:numPr>
          <w:ilvl w:val="0"/>
          <w:numId w:val="36"/>
        </w:numPr>
        <w:spacing w:after="0"/>
        <w:rPr>
          <w:lang w:eastAsia="x-none"/>
        </w:rPr>
      </w:pPr>
      <w:r w:rsidRPr="00180604">
        <w:rPr>
          <w:lang w:eastAsia="x-none"/>
        </w:rPr>
        <w:t xml:space="preserve">For FBE operation, when the </w:t>
      </w:r>
      <w:proofErr w:type="spellStart"/>
      <w:r w:rsidRPr="00180604">
        <w:rPr>
          <w:lang w:eastAsia="x-none"/>
        </w:rPr>
        <w:t>gNB</w:t>
      </w:r>
      <w:proofErr w:type="spellEnd"/>
      <w:r w:rsidRPr="00180604">
        <w:rPr>
          <w:lang w:eastAsia="x-none"/>
        </w:rPr>
        <w:t xml:space="preserve"> operates as an initiating device</w:t>
      </w:r>
    </w:p>
    <w:p w14:paraId="088DA0BA" w14:textId="77777777" w:rsidR="00200BED" w:rsidRPr="00180604" w:rsidRDefault="00200BED" w:rsidP="00200BED">
      <w:pPr>
        <w:numPr>
          <w:ilvl w:val="0"/>
          <w:numId w:val="35"/>
        </w:numPr>
        <w:spacing w:after="0"/>
        <w:rPr>
          <w:lang w:eastAsia="x-none"/>
        </w:rPr>
      </w:pPr>
      <w:r w:rsidRPr="00180604">
        <w:rPr>
          <w:lang w:eastAsia="x-none"/>
        </w:rPr>
        <w:t xml:space="preserve">The UE is provided information on the </w:t>
      </w:r>
      <w:proofErr w:type="spellStart"/>
      <w:r w:rsidRPr="00180604">
        <w:rPr>
          <w:lang w:eastAsia="x-none"/>
        </w:rPr>
        <w:t>gNB</w:t>
      </w:r>
      <w:proofErr w:type="spellEnd"/>
      <w:r w:rsidRPr="00180604">
        <w:rPr>
          <w:lang w:eastAsia="x-none"/>
        </w:rPr>
        <w:t xml:space="preserve"> fixed frame period and the starting positions of the fixed frame periods</w:t>
      </w:r>
    </w:p>
    <w:p w14:paraId="3C5BBE83" w14:textId="77777777" w:rsidR="00200BED" w:rsidRPr="00180604" w:rsidRDefault="00200BED" w:rsidP="00200BED">
      <w:pPr>
        <w:numPr>
          <w:ilvl w:val="0"/>
          <w:numId w:val="35"/>
        </w:numPr>
        <w:spacing w:after="0"/>
        <w:rPr>
          <w:lang w:eastAsia="x-none"/>
        </w:rPr>
      </w:pPr>
      <w:r w:rsidRPr="00180604">
        <w:rPr>
          <w:lang w:eastAsia="x-none"/>
        </w:rPr>
        <w:t>For the provision of the above information the following is signalled</w:t>
      </w:r>
    </w:p>
    <w:p w14:paraId="26A8713F" w14:textId="77777777" w:rsidR="00200BED" w:rsidRPr="00180604" w:rsidRDefault="00200BED" w:rsidP="00200BED">
      <w:pPr>
        <w:numPr>
          <w:ilvl w:val="1"/>
          <w:numId w:val="35"/>
        </w:numPr>
        <w:spacing w:after="0"/>
        <w:rPr>
          <w:lang w:eastAsia="x-none"/>
        </w:rPr>
      </w:pPr>
      <w:r w:rsidRPr="00180604">
        <w:rPr>
          <w:lang w:eastAsia="x-none"/>
        </w:rPr>
        <w:t>Indication of the fixed frame period and the starting positions of the fixed frame period (</w:t>
      </w:r>
      <w:proofErr w:type="spellStart"/>
      <w:r w:rsidRPr="00180604">
        <w:rPr>
          <w:lang w:eastAsia="x-none"/>
        </w:rPr>
        <w:t>SIBx</w:t>
      </w:r>
      <w:proofErr w:type="spellEnd"/>
      <w:r w:rsidRPr="00180604">
        <w:rPr>
          <w:lang w:eastAsia="x-none"/>
        </w:rPr>
        <w:t>)</w:t>
      </w:r>
    </w:p>
    <w:p w14:paraId="270D4692" w14:textId="77777777" w:rsidR="00200BED" w:rsidRPr="00180604" w:rsidRDefault="00200BED" w:rsidP="00200BED">
      <w:pPr>
        <w:numPr>
          <w:ilvl w:val="2"/>
          <w:numId w:val="35"/>
        </w:numPr>
        <w:spacing w:after="0"/>
        <w:rPr>
          <w:lang w:eastAsia="x-none"/>
        </w:rPr>
      </w:pPr>
      <w:r w:rsidRPr="00180604">
        <w:rPr>
          <w:lang w:eastAsia="x-none"/>
        </w:rPr>
        <w:t xml:space="preserve">FFS: Whether Rel-15 </w:t>
      </w:r>
      <w:proofErr w:type="spellStart"/>
      <w:r w:rsidRPr="00180604">
        <w:rPr>
          <w:lang w:eastAsia="x-none"/>
        </w:rPr>
        <w:t>signaling</w:t>
      </w:r>
      <w:proofErr w:type="spellEnd"/>
      <w:r w:rsidRPr="00180604">
        <w:rPr>
          <w:lang w:eastAsia="x-none"/>
        </w:rPr>
        <w:t xml:space="preserve"> can be reused</w:t>
      </w:r>
    </w:p>
    <w:p w14:paraId="73EC87B4" w14:textId="30C07738" w:rsidR="00200BED" w:rsidRDefault="00200BED" w:rsidP="00990E1F">
      <w:pPr>
        <w:ind w:left="284"/>
      </w:pPr>
    </w:p>
    <w:p w14:paraId="3DA21828" w14:textId="04FD892F" w:rsidR="00200BED" w:rsidRDefault="00200BED" w:rsidP="00200BED">
      <w:pPr>
        <w:ind w:left="284"/>
        <w:rPr>
          <w:b/>
        </w:rPr>
      </w:pPr>
      <w:r>
        <w:rPr>
          <w:b/>
        </w:rPr>
        <w:t xml:space="preserve">Observation 3: </w:t>
      </w:r>
      <w:r w:rsidRPr="00702156">
        <w:t xml:space="preserve">There is a need to have </w:t>
      </w:r>
      <w:proofErr w:type="gramStart"/>
      <w:r w:rsidRPr="00702156">
        <w:t>an  indication</w:t>
      </w:r>
      <w:proofErr w:type="gramEnd"/>
      <w:r w:rsidRPr="00702156">
        <w:t xml:space="preserve"> to inform the UE which mode of operation should be use for a cell</w:t>
      </w:r>
    </w:p>
    <w:p w14:paraId="201396AF" w14:textId="281D5940" w:rsidR="00447151" w:rsidRDefault="00447151" w:rsidP="00200BED">
      <w:pPr>
        <w:ind w:left="284"/>
      </w:pPr>
    </w:p>
    <w:p w14:paraId="5EC55766" w14:textId="08F5A799" w:rsidR="00702156" w:rsidRPr="00702156" w:rsidRDefault="00987E49" w:rsidP="004D57F8">
      <w:pPr>
        <w:ind w:left="284"/>
      </w:pPr>
      <w:r>
        <w:t>Since this</w:t>
      </w:r>
      <w:r w:rsidR="00C46EF1">
        <w:t xml:space="preserve"> information is needed by the UE to access the c</w:t>
      </w:r>
      <w:r w:rsidR="00971A98">
        <w:t xml:space="preserve">ell, the most logical place to </w:t>
      </w:r>
      <w:r w:rsidR="007E7746">
        <w:t>include such information is SIB1</w:t>
      </w:r>
      <w:r w:rsidR="000255E9">
        <w:t xml:space="preserve">. </w:t>
      </w:r>
      <w:r w:rsidR="00495E4D">
        <w:t xml:space="preserve">Furthermore, </w:t>
      </w:r>
      <w:r w:rsidR="00432E10">
        <w:t xml:space="preserve">since </w:t>
      </w:r>
      <w:r w:rsidR="00EA133E">
        <w:t xml:space="preserve">the fixed frame period (FFP) is </w:t>
      </w:r>
      <w:r w:rsidR="00C06412">
        <w:t xml:space="preserve">only </w:t>
      </w:r>
      <w:r w:rsidR="00EA133E">
        <w:t>associated with FBE operation</w:t>
      </w:r>
      <w:r w:rsidR="000E39B3">
        <w:t xml:space="preserve">, </w:t>
      </w:r>
      <w:r w:rsidR="005C1991">
        <w:t xml:space="preserve">thus </w:t>
      </w:r>
      <w:r w:rsidR="007D1AE2">
        <w:t xml:space="preserve">by </w:t>
      </w:r>
      <w:r w:rsidR="00724251">
        <w:t>including</w:t>
      </w:r>
      <w:r w:rsidR="007D1AE2">
        <w:t xml:space="preserve"> </w:t>
      </w:r>
      <w:r w:rsidR="000E39B3">
        <w:t xml:space="preserve">the </w:t>
      </w:r>
      <w:r w:rsidR="007D1AE2">
        <w:t xml:space="preserve">FFP </w:t>
      </w:r>
      <w:r w:rsidR="00C06412">
        <w:t>in SIB1</w:t>
      </w:r>
      <w:r w:rsidR="00CE1C10">
        <w:t>as an optional field</w:t>
      </w:r>
      <w:r w:rsidR="003B455F">
        <w:t xml:space="preserve"> can serve as an implicit indication</w:t>
      </w:r>
      <w:r w:rsidR="00977CAA">
        <w:t xml:space="preserve"> </w:t>
      </w:r>
      <w:r w:rsidR="008A6E58">
        <w:t>for</w:t>
      </w:r>
      <w:r w:rsidR="007A3B0E">
        <w:t xml:space="preserve"> the mode of </w:t>
      </w:r>
      <w:proofErr w:type="gramStart"/>
      <w:r w:rsidR="007A3B0E">
        <w:t>operation</w:t>
      </w:r>
      <w:r w:rsidR="003A302C">
        <w:t>(</w:t>
      </w:r>
      <w:proofErr w:type="gramEnd"/>
      <w:r w:rsidR="003A302C">
        <w:t>FBE/LBE)</w:t>
      </w:r>
      <w:r w:rsidR="00A87D7D">
        <w:t xml:space="preserve">. </w:t>
      </w:r>
      <w:r w:rsidR="00BB410A">
        <w:t>Basically, i</w:t>
      </w:r>
      <w:r w:rsidR="00C61C9D">
        <w:t xml:space="preserve">f </w:t>
      </w:r>
      <w:r w:rsidR="00D9373A">
        <w:t xml:space="preserve">the field is </w:t>
      </w:r>
      <w:proofErr w:type="spellStart"/>
      <w:proofErr w:type="gramStart"/>
      <w:r w:rsidR="00D9373A">
        <w:t>present</w:t>
      </w:r>
      <w:r w:rsidR="00BC57C2">
        <w:t>,follows</w:t>
      </w:r>
      <w:proofErr w:type="spellEnd"/>
      <w:proofErr w:type="gramEnd"/>
      <w:r w:rsidR="00BC57C2">
        <w:t xml:space="preserve"> the channel access procedure for FBE</w:t>
      </w:r>
      <w:r w:rsidR="00432E10">
        <w:t>; otherwise follow the LBE procedure.</w:t>
      </w:r>
    </w:p>
    <w:p w14:paraId="3CB49CFA" w14:textId="06FC6885" w:rsidR="00702156" w:rsidRDefault="00200BED" w:rsidP="7A8D5606">
      <w:pPr>
        <w:ind w:left="284"/>
      </w:pPr>
      <w:r w:rsidRPr="00874DB4">
        <w:rPr>
          <w:b/>
          <w:bCs/>
        </w:rPr>
        <w:lastRenderedPageBreak/>
        <w:t>Proposal 1</w:t>
      </w:r>
      <w:r w:rsidRPr="7A8D5606">
        <w:t>:</w:t>
      </w:r>
      <w:r w:rsidR="43928450" w:rsidRPr="7A8D5606">
        <w:t xml:space="preserve"> </w:t>
      </w:r>
      <w:r w:rsidR="000E0B97" w:rsidRPr="000E0B97">
        <w:t xml:space="preserve">The </w:t>
      </w:r>
      <w:r w:rsidR="00B44686">
        <w:t>fixed fr</w:t>
      </w:r>
      <w:r w:rsidR="008C3AF6">
        <w:t>ame period (FFP)</w:t>
      </w:r>
      <w:r w:rsidR="000E0B97" w:rsidRPr="7A8D5606">
        <w:t xml:space="preserve"> </w:t>
      </w:r>
      <w:r w:rsidR="00692405">
        <w:t xml:space="preserve">and other FBE related </w:t>
      </w:r>
      <w:proofErr w:type="gramStart"/>
      <w:r w:rsidR="00692405">
        <w:t>parameters(</w:t>
      </w:r>
      <w:proofErr w:type="gramEnd"/>
      <w:r w:rsidR="00692405">
        <w:t>to be determined by RAN1)</w:t>
      </w:r>
      <w:r w:rsidR="00874DB4">
        <w:t xml:space="preserve"> are</w:t>
      </w:r>
      <w:r w:rsidR="00BF3ACE" w:rsidRPr="7A8D5606">
        <w:t xml:space="preserve"> </w:t>
      </w:r>
      <w:r w:rsidR="000E0B97" w:rsidRPr="000E0B97">
        <w:t>signalled in SIB1 as an optional field</w:t>
      </w:r>
      <w:r w:rsidR="008C3AF6" w:rsidRPr="7A8D5606">
        <w:t>,</w:t>
      </w:r>
      <w:r w:rsidR="43928450" w:rsidRPr="7A8D5606">
        <w:t xml:space="preserve"> </w:t>
      </w:r>
      <w:r w:rsidR="000E0B97" w:rsidRPr="000E0B97">
        <w:t>if it is present, the UE follows the channel access procedure for FBE. In case this field is not provided by the network, the UE follows the channel access procedure of LBE</w:t>
      </w:r>
      <w:r w:rsidR="00702156" w:rsidRPr="7A8D5606">
        <w:t>.</w:t>
      </w:r>
      <w:r w:rsidR="00EF2F82" w:rsidRPr="7A8D5606">
        <w:t xml:space="preserve"> </w:t>
      </w:r>
    </w:p>
    <w:p w14:paraId="17E9992E" w14:textId="3982B232" w:rsidR="00990E1F" w:rsidRDefault="00200BED" w:rsidP="00990E1F">
      <w:pPr>
        <w:ind w:left="284"/>
      </w:pPr>
      <w:r>
        <w:t>If UE operates as an initiating device</w:t>
      </w:r>
      <w:r w:rsidR="00990E1F">
        <w:t xml:space="preserve"> (e.g. UE initiated PRACH, autonomous UL access AUL), it is currently not clear how the UE transmits in the </w:t>
      </w:r>
      <w:proofErr w:type="spellStart"/>
      <w:r w:rsidR="00990E1F">
        <w:t>gNB</w:t>
      </w:r>
      <w:proofErr w:type="spellEnd"/>
      <w:r w:rsidR="00990E1F">
        <w:t xml:space="preserve"> acquired COT and how it differentiates the COT between serving cells and other neighbour cells. </w:t>
      </w:r>
      <w:r>
        <w:t>RAN1 has left an FFS on this in their agreement:</w:t>
      </w:r>
    </w:p>
    <w:p w14:paraId="07CEFB70" w14:textId="4758943B" w:rsidR="00200BED" w:rsidRPr="00180604" w:rsidRDefault="00200BED" w:rsidP="68C1BE7F">
      <w:pPr>
        <w:numPr>
          <w:ilvl w:val="1"/>
          <w:numId w:val="36"/>
        </w:numPr>
        <w:spacing w:after="0"/>
        <w:rPr>
          <w:lang w:eastAsia="x-none"/>
        </w:rPr>
      </w:pPr>
      <w:r w:rsidRPr="00180604">
        <w:rPr>
          <w:lang w:eastAsia="x-none"/>
        </w:rPr>
        <w:t>FFS: Signal</w:t>
      </w:r>
      <w:r w:rsidR="68C1BE7F" w:rsidRPr="00180604">
        <w:rPr>
          <w:lang w:eastAsia="x-none"/>
        </w:rPr>
        <w:t>l</w:t>
      </w:r>
      <w:r w:rsidRPr="00180604">
        <w:rPr>
          <w:lang w:eastAsia="x-none"/>
        </w:rPr>
        <w:t>ing for FBE operation, when the UE operates as an initiating device</w:t>
      </w:r>
    </w:p>
    <w:p w14:paraId="5257A7D8" w14:textId="77F6F0BE" w:rsidR="00200BED" w:rsidRDefault="00200BED" w:rsidP="00990E1F">
      <w:pPr>
        <w:ind w:left="284"/>
      </w:pPr>
    </w:p>
    <w:p w14:paraId="577EA5A1" w14:textId="3093CB86" w:rsidR="00702156" w:rsidRDefault="00702156" w:rsidP="00990E1F">
      <w:pPr>
        <w:ind w:left="284"/>
      </w:pPr>
      <w:r w:rsidRPr="00964B77">
        <w:rPr>
          <w:b/>
        </w:rPr>
        <w:t>Observation 4:</w:t>
      </w:r>
      <w:r>
        <w:t xml:space="preserve"> For UE operating as an initiating device, wait for RAN1 to provide more information.</w:t>
      </w:r>
    </w:p>
    <w:p w14:paraId="3C75A200" w14:textId="07D4A53B" w:rsidR="00C3374D" w:rsidRDefault="00C3374D" w:rsidP="00990E1F">
      <w:pPr>
        <w:ind w:left="284"/>
      </w:pPr>
    </w:p>
    <w:p w14:paraId="03D38A00" w14:textId="4D101770" w:rsidR="00C3374D" w:rsidRDefault="00C3374D" w:rsidP="00990E1F">
      <w:pPr>
        <w:ind w:left="284"/>
      </w:pPr>
      <w:r>
        <w:t xml:space="preserve">Currently, RAN1 has not decided whether FBE is mandatory for the UE. If it is optional, </w:t>
      </w:r>
      <w:r w:rsidR="006121B0" w:rsidRPr="006906A1">
        <w:t xml:space="preserve">UE may not be able </w:t>
      </w:r>
      <w:r w:rsidR="005B3065" w:rsidRPr="006906A1">
        <w:t>camp on a cell operating in FBE.  This may have</w:t>
      </w:r>
      <w:r w:rsidR="00964B77" w:rsidRPr="006906A1">
        <w:t xml:space="preserve"> an</w:t>
      </w:r>
      <w:r w:rsidR="005B3065" w:rsidRPr="006906A1">
        <w:t xml:space="preserve"> impact to</w:t>
      </w:r>
      <w:r w:rsidR="0054508F" w:rsidRPr="006906A1">
        <w:t xml:space="preserve"> </w:t>
      </w:r>
      <w:r w:rsidR="00AC23FC" w:rsidRPr="006906A1">
        <w:t>the camping of the UE</w:t>
      </w:r>
      <w:r w:rsidR="003D11E8" w:rsidRPr="006906A1">
        <w:t xml:space="preserve"> in a cell</w:t>
      </w:r>
      <w:r w:rsidR="00164912" w:rsidRPr="006906A1">
        <w:t xml:space="preserve"> if UE </w:t>
      </w:r>
      <w:r w:rsidR="003D11E8" w:rsidRPr="006906A1">
        <w:t xml:space="preserve">only </w:t>
      </w:r>
      <w:r w:rsidR="00164912" w:rsidRPr="006906A1">
        <w:t>operat</w:t>
      </w:r>
      <w:r w:rsidR="003D11E8" w:rsidRPr="006906A1">
        <w:t>ing</w:t>
      </w:r>
      <w:r w:rsidR="00164912" w:rsidRPr="006906A1">
        <w:t xml:space="preserve"> in LBE</w:t>
      </w:r>
      <w:r w:rsidR="00A85A18" w:rsidRPr="006906A1">
        <w:t xml:space="preserve"> enters the coverage of such cell</w:t>
      </w:r>
      <w:r w:rsidRPr="00F9074E">
        <w:t>.</w:t>
      </w:r>
      <w:r w:rsidR="000E4C64" w:rsidRPr="00F9074E">
        <w:t xml:space="preserve"> </w:t>
      </w:r>
      <w:r w:rsidR="00D66114" w:rsidRPr="00F9074E">
        <w:t xml:space="preserve">One approach is that the UE </w:t>
      </w:r>
      <w:r w:rsidR="00906441" w:rsidRPr="00F9074E">
        <w:t>considers the cell not a candidate for cell reselection.</w:t>
      </w:r>
    </w:p>
    <w:p w14:paraId="385C38A8" w14:textId="44F6574D" w:rsidR="00C3374D" w:rsidRDefault="00C3374D" w:rsidP="00990E1F">
      <w:pPr>
        <w:ind w:left="284"/>
      </w:pPr>
    </w:p>
    <w:p w14:paraId="37D990ED" w14:textId="19E8C948" w:rsidR="00C3374D" w:rsidRDefault="00C3374D" w:rsidP="028C2B91">
      <w:pPr>
        <w:ind w:left="284"/>
      </w:pPr>
      <w:r w:rsidRPr="00874DB4">
        <w:rPr>
          <w:b/>
          <w:bCs/>
        </w:rPr>
        <w:t xml:space="preserve">Observation 5: </w:t>
      </w:r>
      <w:r>
        <w:t xml:space="preserve">Depending on RAN1 decision on whether FBE is optional for </w:t>
      </w:r>
      <w:r w:rsidR="00BD7E49">
        <w:t>a</w:t>
      </w:r>
      <w:r>
        <w:t xml:space="preserve"> UE, </w:t>
      </w:r>
      <w:r w:rsidR="00BD7E49" w:rsidRPr="006906A1">
        <w:t>UE may not be able camp on a cell operating in FBE</w:t>
      </w:r>
      <w:r w:rsidR="00A506FE" w:rsidRPr="006906A1">
        <w:t xml:space="preserve"> and may have to considers the cell not a candidate for cell reselection</w:t>
      </w:r>
      <w:r w:rsidR="00BA0718" w:rsidRPr="006906A1">
        <w:t>.</w:t>
      </w:r>
    </w:p>
    <w:p w14:paraId="36643684" w14:textId="77777777" w:rsidR="00CC31E2" w:rsidRDefault="00CC31E2" w:rsidP="006906A1"/>
    <w:p w14:paraId="6737F460" w14:textId="77777777" w:rsidR="00691103" w:rsidRDefault="00691103" w:rsidP="00691103">
      <w:pPr>
        <w:ind w:left="284"/>
      </w:pPr>
    </w:p>
    <w:p w14:paraId="48DA0B6C" w14:textId="77777777" w:rsidR="006501CE" w:rsidRDefault="006501CE" w:rsidP="0025093E">
      <w:pPr>
        <w:pStyle w:val="Heading1"/>
        <w:numPr>
          <w:ilvl w:val="0"/>
          <w:numId w:val="3"/>
        </w:numPr>
      </w:pPr>
      <w:r>
        <w:t>Conclusion</w:t>
      </w:r>
    </w:p>
    <w:p w14:paraId="6FF50DEA" w14:textId="77777777" w:rsidR="004063FF" w:rsidRDefault="004063FF" w:rsidP="004063FF">
      <w:pPr>
        <w:ind w:left="360"/>
      </w:pPr>
      <w:r>
        <w:t>RAN</w:t>
      </w:r>
      <w:bookmarkStart w:id="2" w:name="_GoBack"/>
      <w:bookmarkEnd w:id="2"/>
      <w:r>
        <w:t xml:space="preserve"> 2 to discuss and adopt the following proposals:</w:t>
      </w:r>
    </w:p>
    <w:p w14:paraId="6FFA765C" w14:textId="77777777" w:rsidR="00364A43" w:rsidRDefault="00364A43" w:rsidP="00364A43">
      <w:pPr>
        <w:ind w:left="360"/>
        <w:rPr>
          <w:b/>
        </w:rPr>
      </w:pPr>
      <w:r>
        <w:rPr>
          <w:b/>
        </w:rPr>
        <w:t xml:space="preserve">Observation 1: </w:t>
      </w:r>
      <w:r>
        <w:t xml:space="preserve">FBE has the advantage to use frequency reuse factor of 1 and lower complexity of channel access due to the lack of necessity to perform random </w:t>
      </w:r>
      <w:proofErr w:type="spellStart"/>
      <w:r>
        <w:t>backoff</w:t>
      </w:r>
      <w:proofErr w:type="spellEnd"/>
    </w:p>
    <w:p w14:paraId="0A789781" w14:textId="77777777" w:rsidR="00364A43" w:rsidRDefault="00364A43" w:rsidP="00364A43">
      <w:pPr>
        <w:ind w:left="360"/>
        <w:rPr>
          <w:b/>
        </w:rPr>
      </w:pPr>
      <w:r>
        <w:rPr>
          <w:b/>
        </w:rPr>
        <w:t>Observation 2: FBE operation can only be used where there are no LBE nodes</w:t>
      </w:r>
    </w:p>
    <w:p w14:paraId="1196E14A" w14:textId="77777777" w:rsidR="00364A43" w:rsidRDefault="00364A43" w:rsidP="00364A43">
      <w:pPr>
        <w:ind w:left="360"/>
        <w:rPr>
          <w:b/>
        </w:rPr>
      </w:pPr>
      <w:r>
        <w:rPr>
          <w:b/>
        </w:rPr>
        <w:t xml:space="preserve">Observation 3: </w:t>
      </w:r>
      <w:r>
        <w:t xml:space="preserve">There is a need to have </w:t>
      </w:r>
      <w:proofErr w:type="gramStart"/>
      <w:r>
        <w:t>an  indication</w:t>
      </w:r>
      <w:proofErr w:type="gramEnd"/>
      <w:r>
        <w:t xml:space="preserve"> to inform the UE which mode of operation should be use for a cell</w:t>
      </w:r>
    </w:p>
    <w:p w14:paraId="302AF797" w14:textId="77777777" w:rsidR="00364A43" w:rsidRDefault="00364A43" w:rsidP="00364A43">
      <w:pPr>
        <w:ind w:left="360"/>
      </w:pPr>
      <w:r>
        <w:rPr>
          <w:b/>
          <w:bCs/>
        </w:rPr>
        <w:t>Proposal 1</w:t>
      </w:r>
      <w:r>
        <w:t xml:space="preserve">: The fixed frame period (FFP) and other FBE related </w:t>
      </w:r>
      <w:proofErr w:type="gramStart"/>
      <w:r>
        <w:t>parameters(</w:t>
      </w:r>
      <w:proofErr w:type="gramEnd"/>
      <w:r>
        <w:t xml:space="preserve">to be determined by RAN1) are signalled in SIB1 as an optional field, if it is present, the UE follows the channel access procedure for FBE. In case this field is not provided by the network, the UE follows the channel access procedure of LBE. </w:t>
      </w:r>
    </w:p>
    <w:p w14:paraId="5FF42F4B" w14:textId="77777777" w:rsidR="00364A43" w:rsidRDefault="00364A43" w:rsidP="00364A43">
      <w:pPr>
        <w:ind w:left="360"/>
      </w:pPr>
      <w:r>
        <w:rPr>
          <w:b/>
        </w:rPr>
        <w:t>Observation 4:</w:t>
      </w:r>
      <w:r>
        <w:t xml:space="preserve"> For UE operating as an initiating device, wait for RAN1 to provide more information.</w:t>
      </w:r>
    </w:p>
    <w:p w14:paraId="10EDB5A7" w14:textId="77777777" w:rsidR="00364A43" w:rsidRDefault="00364A43" w:rsidP="00364A43">
      <w:pPr>
        <w:ind w:left="360"/>
      </w:pPr>
      <w:r>
        <w:rPr>
          <w:b/>
          <w:bCs/>
        </w:rPr>
        <w:t xml:space="preserve">Observation 5: </w:t>
      </w:r>
      <w:r>
        <w:t>Depending on RAN1 decision on whether FBE is optional for a UE, UE may not be able camp on a cell operating in FBE and may have to considers the cell not a candidate for cell reselection.</w:t>
      </w:r>
    </w:p>
    <w:p w14:paraId="2723C87D" w14:textId="77777777" w:rsidR="00AD30A4" w:rsidRDefault="00AD30A4" w:rsidP="00DB2137"/>
    <w:p w14:paraId="22CF2E44" w14:textId="77777777" w:rsidR="00AD30A4" w:rsidRDefault="00AD30A4" w:rsidP="00AD30A4">
      <w:pPr>
        <w:ind w:left="360"/>
      </w:pPr>
    </w:p>
    <w:p w14:paraId="012EABCB" w14:textId="77777777" w:rsidR="00AD30A4" w:rsidRPr="00A71FC4" w:rsidRDefault="00AD30A4" w:rsidP="003A70A3">
      <w:pPr>
        <w:ind w:left="360"/>
      </w:pPr>
    </w:p>
    <w:p w14:paraId="768129FD" w14:textId="77777777" w:rsidR="008D4424" w:rsidRDefault="008D4424" w:rsidP="008D4424">
      <w:pPr>
        <w:ind w:left="360"/>
      </w:pPr>
    </w:p>
    <w:p w14:paraId="5434C54C" w14:textId="77777777" w:rsidR="008D4424" w:rsidRPr="008D4424" w:rsidRDefault="008D4424" w:rsidP="008D4424">
      <w:pPr>
        <w:ind w:left="360"/>
      </w:pPr>
    </w:p>
    <w:p w14:paraId="0781D9B1" w14:textId="77777777" w:rsidR="008D4424" w:rsidRPr="008D4424" w:rsidRDefault="008D4424" w:rsidP="008D4424">
      <w:pPr>
        <w:ind w:left="360"/>
      </w:pPr>
    </w:p>
    <w:p w14:paraId="1B89100E" w14:textId="77777777" w:rsidR="008D4424" w:rsidRPr="008D4424" w:rsidRDefault="008D4424" w:rsidP="008D4424">
      <w:pPr>
        <w:ind w:left="360"/>
      </w:pPr>
    </w:p>
    <w:p w14:paraId="743997C3" w14:textId="77777777" w:rsidR="008D4424" w:rsidRPr="00874D4F" w:rsidRDefault="008D4424" w:rsidP="008D4424">
      <w:pPr>
        <w:ind w:left="360"/>
      </w:pPr>
    </w:p>
    <w:p w14:paraId="60801A42" w14:textId="77777777" w:rsidR="00EE0F03" w:rsidRDefault="00EE0F03" w:rsidP="00EE0F03">
      <w:pPr>
        <w:ind w:left="1136"/>
      </w:pPr>
    </w:p>
    <w:p w14:paraId="2D7C5116" w14:textId="77777777" w:rsidR="00AD0F7D" w:rsidRDefault="00AD0F7D" w:rsidP="004063FF">
      <w:pPr>
        <w:ind w:left="360"/>
      </w:pPr>
    </w:p>
    <w:sectPr w:rsidR="00AD0F7D" w:rsidSect="003313B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5197" w14:textId="77777777" w:rsidR="003F11A8" w:rsidRDefault="003F11A8">
      <w:r>
        <w:separator/>
      </w:r>
    </w:p>
  </w:endnote>
  <w:endnote w:type="continuationSeparator" w:id="0">
    <w:p w14:paraId="4E2D4D7A" w14:textId="77777777" w:rsidR="003F11A8" w:rsidRDefault="003F11A8">
      <w:r>
        <w:continuationSeparator/>
      </w:r>
    </w:p>
  </w:endnote>
  <w:endnote w:type="continuationNotice" w:id="1">
    <w:p w14:paraId="5AA7E7C3" w14:textId="77777777" w:rsidR="003F11A8" w:rsidRDefault="003F1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571D" w14:textId="77777777" w:rsidR="003F11A8" w:rsidRDefault="003F11A8">
      <w:r>
        <w:separator/>
      </w:r>
    </w:p>
  </w:footnote>
  <w:footnote w:type="continuationSeparator" w:id="0">
    <w:p w14:paraId="2561C76A" w14:textId="77777777" w:rsidR="003F11A8" w:rsidRDefault="003F11A8">
      <w:r>
        <w:continuationSeparator/>
      </w:r>
    </w:p>
  </w:footnote>
  <w:footnote w:type="continuationNotice" w:id="1">
    <w:p w14:paraId="381A95EC" w14:textId="77777777" w:rsidR="003F11A8" w:rsidRDefault="003F1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8D3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37EB06E"/>
    <w:lvl w:ilvl="0">
      <w:numFmt w:val="bullet"/>
      <w:lvlText w:val="*"/>
      <w:lvlJc w:val="left"/>
    </w:lvl>
  </w:abstractNum>
  <w:abstractNum w:abstractNumId="1" w15:restartNumberingAfterBreak="0">
    <w:nsid w:val="02B348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394A0F"/>
    <w:multiLevelType w:val="hybridMultilevel"/>
    <w:tmpl w:val="FC04C3B8"/>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7655054"/>
    <w:multiLevelType w:val="hybridMultilevel"/>
    <w:tmpl w:val="C212C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F071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02F05"/>
    <w:multiLevelType w:val="hybridMultilevel"/>
    <w:tmpl w:val="5DE69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33D63"/>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BC2"/>
    <w:multiLevelType w:val="hybridMultilevel"/>
    <w:tmpl w:val="5D4A6930"/>
    <w:lvl w:ilvl="0" w:tplc="C23A9EEC">
      <w:start w:val="1"/>
      <w:numFmt w:val="bullet"/>
      <w:lvlText w:val="–"/>
      <w:lvlJc w:val="left"/>
      <w:pPr>
        <w:tabs>
          <w:tab w:val="num" w:pos="360"/>
        </w:tabs>
        <w:ind w:left="360" w:hanging="360"/>
      </w:pPr>
      <w:rPr>
        <w:rFonts w:ascii="Ericsson Capital TT" w:hAnsi="Ericsson Capital TT" w:hint="default"/>
      </w:rPr>
    </w:lvl>
    <w:lvl w:ilvl="1" w:tplc="4B124F6A">
      <w:start w:val="1"/>
      <w:numFmt w:val="bullet"/>
      <w:lvlText w:val="–"/>
      <w:lvlJc w:val="left"/>
      <w:pPr>
        <w:tabs>
          <w:tab w:val="num" w:pos="1080"/>
        </w:tabs>
        <w:ind w:left="1080" w:hanging="360"/>
      </w:pPr>
      <w:rPr>
        <w:rFonts w:ascii="Ericsson Capital TT" w:hAnsi="Ericsson Capital TT" w:hint="default"/>
      </w:rPr>
    </w:lvl>
    <w:lvl w:ilvl="2" w:tplc="EDA6A6B0">
      <w:start w:val="237"/>
      <w:numFmt w:val="bullet"/>
      <w:lvlText w:val="›"/>
      <w:lvlJc w:val="left"/>
      <w:pPr>
        <w:tabs>
          <w:tab w:val="num" w:pos="1800"/>
        </w:tabs>
        <w:ind w:left="1800" w:hanging="360"/>
      </w:pPr>
      <w:rPr>
        <w:rFonts w:ascii="Ericsson Capital TT" w:hAnsi="Ericsson Capital TT" w:hint="default"/>
      </w:rPr>
    </w:lvl>
    <w:lvl w:ilvl="3" w:tplc="3BB8695E">
      <w:start w:val="1"/>
      <w:numFmt w:val="bullet"/>
      <w:lvlText w:val="–"/>
      <w:lvlJc w:val="left"/>
      <w:pPr>
        <w:tabs>
          <w:tab w:val="num" w:pos="2520"/>
        </w:tabs>
        <w:ind w:left="2520" w:hanging="360"/>
      </w:pPr>
      <w:rPr>
        <w:rFonts w:ascii="Ericsson Capital TT" w:hAnsi="Ericsson Capital TT" w:hint="default"/>
      </w:rPr>
    </w:lvl>
    <w:lvl w:ilvl="4" w:tplc="A38A8B40">
      <w:start w:val="1"/>
      <w:numFmt w:val="bullet"/>
      <w:lvlText w:val="–"/>
      <w:lvlJc w:val="left"/>
      <w:pPr>
        <w:tabs>
          <w:tab w:val="num" w:pos="3240"/>
        </w:tabs>
        <w:ind w:left="3240" w:hanging="360"/>
      </w:pPr>
      <w:rPr>
        <w:rFonts w:ascii="Ericsson Capital TT" w:hAnsi="Ericsson Capital TT" w:hint="default"/>
      </w:rPr>
    </w:lvl>
    <w:lvl w:ilvl="5" w:tplc="7B3C11E0">
      <w:start w:val="1"/>
      <w:numFmt w:val="bullet"/>
      <w:lvlText w:val="–"/>
      <w:lvlJc w:val="left"/>
      <w:pPr>
        <w:tabs>
          <w:tab w:val="num" w:pos="3960"/>
        </w:tabs>
        <w:ind w:left="3960" w:hanging="360"/>
      </w:pPr>
      <w:rPr>
        <w:rFonts w:ascii="Ericsson Capital TT" w:hAnsi="Ericsson Capital TT" w:hint="default"/>
      </w:rPr>
    </w:lvl>
    <w:lvl w:ilvl="6" w:tplc="0FF47032">
      <w:start w:val="1"/>
      <w:numFmt w:val="bullet"/>
      <w:lvlText w:val="–"/>
      <w:lvlJc w:val="left"/>
      <w:pPr>
        <w:tabs>
          <w:tab w:val="num" w:pos="4680"/>
        </w:tabs>
        <w:ind w:left="4680" w:hanging="360"/>
      </w:pPr>
      <w:rPr>
        <w:rFonts w:ascii="Ericsson Capital TT" w:hAnsi="Ericsson Capital TT" w:hint="default"/>
      </w:rPr>
    </w:lvl>
    <w:lvl w:ilvl="7" w:tplc="C8F024C0">
      <w:start w:val="1"/>
      <w:numFmt w:val="bullet"/>
      <w:lvlText w:val="–"/>
      <w:lvlJc w:val="left"/>
      <w:pPr>
        <w:tabs>
          <w:tab w:val="num" w:pos="5400"/>
        </w:tabs>
        <w:ind w:left="5400" w:hanging="360"/>
      </w:pPr>
      <w:rPr>
        <w:rFonts w:ascii="Ericsson Capital TT" w:hAnsi="Ericsson Capital TT" w:hint="default"/>
      </w:rPr>
    </w:lvl>
    <w:lvl w:ilvl="8" w:tplc="41B08128">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214C08FE"/>
    <w:multiLevelType w:val="hybridMultilevel"/>
    <w:tmpl w:val="3258A5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321A93"/>
    <w:multiLevelType w:val="hybridMultilevel"/>
    <w:tmpl w:val="800A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547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42149"/>
    <w:multiLevelType w:val="hybridMultilevel"/>
    <w:tmpl w:val="3CD633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D1C42E1"/>
    <w:multiLevelType w:val="hybridMultilevel"/>
    <w:tmpl w:val="893C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7" w15:restartNumberingAfterBreak="0">
    <w:nsid w:val="30747F09"/>
    <w:multiLevelType w:val="hybridMultilevel"/>
    <w:tmpl w:val="9732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E4F02"/>
    <w:multiLevelType w:val="hybridMultilevel"/>
    <w:tmpl w:val="86DE5C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EC07A6"/>
    <w:multiLevelType w:val="hybridMultilevel"/>
    <w:tmpl w:val="50A8A18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D76F8"/>
    <w:multiLevelType w:val="hybridMultilevel"/>
    <w:tmpl w:val="C9A687C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 w15:restartNumberingAfterBreak="0">
    <w:nsid w:val="4E4C7A55"/>
    <w:multiLevelType w:val="hybridMultilevel"/>
    <w:tmpl w:val="C694C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B071E"/>
    <w:multiLevelType w:val="hybridMultilevel"/>
    <w:tmpl w:val="5B88FCFE"/>
    <w:lvl w:ilvl="0" w:tplc="04090019">
      <w:start w:val="1"/>
      <w:numFmt w:val="lowerLetter"/>
      <w:lvlText w:val="%1."/>
      <w:lvlJc w:val="left"/>
      <w:pPr>
        <w:ind w:left="2500" w:hanging="360"/>
      </w:p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27" w15:restartNumberingAfterBreak="0">
    <w:nsid w:val="565A76B1"/>
    <w:multiLevelType w:val="hybridMultilevel"/>
    <w:tmpl w:val="4EA0E7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AEC6821"/>
    <w:multiLevelType w:val="hybridMultilevel"/>
    <w:tmpl w:val="B0BEDD0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D4E94"/>
    <w:multiLevelType w:val="hybridMultilevel"/>
    <w:tmpl w:val="C2CE0258"/>
    <w:lvl w:ilvl="0" w:tplc="42CE2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DB514A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4" w15:restartNumberingAfterBreak="0">
    <w:nsid w:val="76334E8F"/>
    <w:multiLevelType w:val="hybridMultilevel"/>
    <w:tmpl w:val="C694C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223C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6" w15:restartNumberingAfterBreak="0">
    <w:nsid w:val="79354A56"/>
    <w:multiLevelType w:val="hybridMultilevel"/>
    <w:tmpl w:val="F8A44C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5"/>
  </w:num>
  <w:num w:numId="3">
    <w:abstractNumId w:val="13"/>
  </w:num>
  <w:num w:numId="4">
    <w:abstractNumId w:val="16"/>
  </w:num>
  <w:num w:numId="5">
    <w:abstractNumId w:val="1"/>
  </w:num>
  <w:num w:numId="6">
    <w:abstractNumId w:val="33"/>
  </w:num>
  <w:num w:numId="7">
    <w:abstractNumId w:val="19"/>
  </w:num>
  <w:num w:numId="8">
    <w:abstractNumId w:val="5"/>
  </w:num>
  <w:num w:numId="9">
    <w:abstractNumId w:val="22"/>
  </w:num>
  <w:num w:numId="10">
    <w:abstractNumId w:val="9"/>
  </w:num>
  <w:num w:numId="11">
    <w:abstractNumId w:val="28"/>
  </w:num>
  <w:num w:numId="12">
    <w:abstractNumId w:val="27"/>
  </w:num>
  <w:num w:numId="13">
    <w:abstractNumId w:val="7"/>
  </w:num>
  <w:num w:numId="14">
    <w:abstractNumId w:val="26"/>
  </w:num>
  <w:num w:numId="15">
    <w:abstractNumId w:val="35"/>
  </w:num>
  <w:num w:numId="16">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7">
    <w:abstractNumId w:val="32"/>
  </w:num>
  <w:num w:numId="18">
    <w:abstractNumId w:val="3"/>
  </w:num>
  <w:num w:numId="19">
    <w:abstractNumId w:val="20"/>
  </w:num>
  <w:num w:numId="20">
    <w:abstractNumId w:val="4"/>
  </w:num>
  <w:num w:numId="21">
    <w:abstractNumId w:val="2"/>
  </w:num>
  <w:num w:numId="22">
    <w:abstractNumId w:val="10"/>
  </w:num>
  <w:num w:numId="23">
    <w:abstractNumId w:val="31"/>
  </w:num>
  <w:num w:numId="24">
    <w:abstractNumId w:val="18"/>
  </w:num>
  <w:num w:numId="25">
    <w:abstractNumId w:val="36"/>
  </w:num>
  <w:num w:numId="26">
    <w:abstractNumId w:val="23"/>
  </w:num>
  <w:num w:numId="27">
    <w:abstractNumId w:val="14"/>
  </w:num>
  <w:num w:numId="28">
    <w:abstractNumId w:val="30"/>
  </w:num>
  <w:num w:numId="29">
    <w:abstractNumId w:val="17"/>
  </w:num>
  <w:num w:numId="30">
    <w:abstractNumId w:val="6"/>
  </w:num>
  <w:num w:numId="31">
    <w:abstractNumId w:val="24"/>
  </w:num>
  <w:num w:numId="32">
    <w:abstractNumId w:val="12"/>
  </w:num>
  <w:num w:numId="33">
    <w:abstractNumId w:val="15"/>
  </w:num>
  <w:num w:numId="34">
    <w:abstractNumId w:val="34"/>
  </w:num>
  <w:num w:numId="35">
    <w:abstractNumId w:val="8"/>
  </w:num>
  <w:num w:numId="36">
    <w:abstractNumId w:val="29"/>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2FDD"/>
    <w:rsid w:val="00003463"/>
    <w:rsid w:val="00006311"/>
    <w:rsid w:val="00007366"/>
    <w:rsid w:val="00007381"/>
    <w:rsid w:val="00007FE7"/>
    <w:rsid w:val="00010742"/>
    <w:rsid w:val="00010A6F"/>
    <w:rsid w:val="000114DD"/>
    <w:rsid w:val="00011EA4"/>
    <w:rsid w:val="00013013"/>
    <w:rsid w:val="00013B7A"/>
    <w:rsid w:val="00015392"/>
    <w:rsid w:val="00022127"/>
    <w:rsid w:val="00022E4A"/>
    <w:rsid w:val="00023DEC"/>
    <w:rsid w:val="00024B2D"/>
    <w:rsid w:val="000255E9"/>
    <w:rsid w:val="00026118"/>
    <w:rsid w:val="000308F3"/>
    <w:rsid w:val="00030B1A"/>
    <w:rsid w:val="00031377"/>
    <w:rsid w:val="00031584"/>
    <w:rsid w:val="00031E8E"/>
    <w:rsid w:val="0003228C"/>
    <w:rsid w:val="00032E51"/>
    <w:rsid w:val="00034740"/>
    <w:rsid w:val="00036FFC"/>
    <w:rsid w:val="00037B79"/>
    <w:rsid w:val="000408B9"/>
    <w:rsid w:val="0004146F"/>
    <w:rsid w:val="00041CA6"/>
    <w:rsid w:val="00045CDA"/>
    <w:rsid w:val="00046953"/>
    <w:rsid w:val="00046CA1"/>
    <w:rsid w:val="0005241C"/>
    <w:rsid w:val="00053826"/>
    <w:rsid w:val="00055C31"/>
    <w:rsid w:val="00057D4B"/>
    <w:rsid w:val="00060A63"/>
    <w:rsid w:val="00061EA9"/>
    <w:rsid w:val="00062C30"/>
    <w:rsid w:val="00063167"/>
    <w:rsid w:val="00063EAA"/>
    <w:rsid w:val="000645E3"/>
    <w:rsid w:val="000704D4"/>
    <w:rsid w:val="000710A3"/>
    <w:rsid w:val="00075C07"/>
    <w:rsid w:val="00076D9F"/>
    <w:rsid w:val="00077EFF"/>
    <w:rsid w:val="00080CC5"/>
    <w:rsid w:val="00081691"/>
    <w:rsid w:val="00081D91"/>
    <w:rsid w:val="0008272D"/>
    <w:rsid w:val="00083C23"/>
    <w:rsid w:val="00083D5D"/>
    <w:rsid w:val="0008465F"/>
    <w:rsid w:val="00084ADB"/>
    <w:rsid w:val="00085194"/>
    <w:rsid w:val="00085B93"/>
    <w:rsid w:val="000863E7"/>
    <w:rsid w:val="00086839"/>
    <w:rsid w:val="00087D30"/>
    <w:rsid w:val="00090D88"/>
    <w:rsid w:val="00092BEE"/>
    <w:rsid w:val="0009410D"/>
    <w:rsid w:val="00095290"/>
    <w:rsid w:val="00095335"/>
    <w:rsid w:val="00096392"/>
    <w:rsid w:val="00096D5D"/>
    <w:rsid w:val="000A1A06"/>
    <w:rsid w:val="000A29A5"/>
    <w:rsid w:val="000A4B2A"/>
    <w:rsid w:val="000A5A05"/>
    <w:rsid w:val="000A6394"/>
    <w:rsid w:val="000A65E1"/>
    <w:rsid w:val="000A7CDC"/>
    <w:rsid w:val="000B3D58"/>
    <w:rsid w:val="000B3F09"/>
    <w:rsid w:val="000B68B5"/>
    <w:rsid w:val="000C038A"/>
    <w:rsid w:val="000C055C"/>
    <w:rsid w:val="000C15C3"/>
    <w:rsid w:val="000C30D0"/>
    <w:rsid w:val="000C361F"/>
    <w:rsid w:val="000C368E"/>
    <w:rsid w:val="000C6598"/>
    <w:rsid w:val="000D142C"/>
    <w:rsid w:val="000D2DD3"/>
    <w:rsid w:val="000D40BF"/>
    <w:rsid w:val="000D4496"/>
    <w:rsid w:val="000D52CC"/>
    <w:rsid w:val="000D56CE"/>
    <w:rsid w:val="000D5D66"/>
    <w:rsid w:val="000D6E80"/>
    <w:rsid w:val="000D756F"/>
    <w:rsid w:val="000D7958"/>
    <w:rsid w:val="000E065C"/>
    <w:rsid w:val="000E0B97"/>
    <w:rsid w:val="000E1392"/>
    <w:rsid w:val="000E2055"/>
    <w:rsid w:val="000E2C8B"/>
    <w:rsid w:val="000E39B3"/>
    <w:rsid w:val="000E4C64"/>
    <w:rsid w:val="000E4F25"/>
    <w:rsid w:val="000E6FC1"/>
    <w:rsid w:val="000E749F"/>
    <w:rsid w:val="000F11ED"/>
    <w:rsid w:val="000F2AFA"/>
    <w:rsid w:val="000F31A1"/>
    <w:rsid w:val="000F35F7"/>
    <w:rsid w:val="000F3F3D"/>
    <w:rsid w:val="000F4849"/>
    <w:rsid w:val="000F7E8D"/>
    <w:rsid w:val="001021AD"/>
    <w:rsid w:val="00103CD3"/>
    <w:rsid w:val="0010585C"/>
    <w:rsid w:val="0010588B"/>
    <w:rsid w:val="001074FD"/>
    <w:rsid w:val="00107D2F"/>
    <w:rsid w:val="001105CA"/>
    <w:rsid w:val="00110A86"/>
    <w:rsid w:val="00110B54"/>
    <w:rsid w:val="00110C7F"/>
    <w:rsid w:val="00111472"/>
    <w:rsid w:val="00112322"/>
    <w:rsid w:val="00112634"/>
    <w:rsid w:val="00113AEE"/>
    <w:rsid w:val="00113F4F"/>
    <w:rsid w:val="00114155"/>
    <w:rsid w:val="00121544"/>
    <w:rsid w:val="00123A3D"/>
    <w:rsid w:val="001252B4"/>
    <w:rsid w:val="001275C2"/>
    <w:rsid w:val="00130709"/>
    <w:rsid w:val="0013081E"/>
    <w:rsid w:val="0013203B"/>
    <w:rsid w:val="001320C5"/>
    <w:rsid w:val="001324C6"/>
    <w:rsid w:val="001328A4"/>
    <w:rsid w:val="0013787B"/>
    <w:rsid w:val="0014016C"/>
    <w:rsid w:val="00142DAF"/>
    <w:rsid w:val="00143FC6"/>
    <w:rsid w:val="001458FC"/>
    <w:rsid w:val="00145D43"/>
    <w:rsid w:val="001462DB"/>
    <w:rsid w:val="001471AB"/>
    <w:rsid w:val="00150904"/>
    <w:rsid w:val="00152DA9"/>
    <w:rsid w:val="00153A67"/>
    <w:rsid w:val="0015406A"/>
    <w:rsid w:val="00154BE5"/>
    <w:rsid w:val="00156119"/>
    <w:rsid w:val="001602C5"/>
    <w:rsid w:val="001608D9"/>
    <w:rsid w:val="001620D0"/>
    <w:rsid w:val="0016233A"/>
    <w:rsid w:val="00162A37"/>
    <w:rsid w:val="00162E9A"/>
    <w:rsid w:val="0016343B"/>
    <w:rsid w:val="00164912"/>
    <w:rsid w:val="00164A09"/>
    <w:rsid w:val="001670A0"/>
    <w:rsid w:val="0016778E"/>
    <w:rsid w:val="001724A1"/>
    <w:rsid w:val="00174328"/>
    <w:rsid w:val="001752B9"/>
    <w:rsid w:val="00177F5A"/>
    <w:rsid w:val="00180604"/>
    <w:rsid w:val="00182B8B"/>
    <w:rsid w:val="001842A2"/>
    <w:rsid w:val="001846C8"/>
    <w:rsid w:val="00184880"/>
    <w:rsid w:val="00184FC4"/>
    <w:rsid w:val="001851D9"/>
    <w:rsid w:val="0018554D"/>
    <w:rsid w:val="00185D4C"/>
    <w:rsid w:val="00191823"/>
    <w:rsid w:val="0019243D"/>
    <w:rsid w:val="00192C46"/>
    <w:rsid w:val="00192CE9"/>
    <w:rsid w:val="00193C6E"/>
    <w:rsid w:val="00195C5D"/>
    <w:rsid w:val="00195CC7"/>
    <w:rsid w:val="00197978"/>
    <w:rsid w:val="00197D82"/>
    <w:rsid w:val="001A1C2A"/>
    <w:rsid w:val="001A2324"/>
    <w:rsid w:val="001A4AC1"/>
    <w:rsid w:val="001A55A0"/>
    <w:rsid w:val="001A5727"/>
    <w:rsid w:val="001A5C50"/>
    <w:rsid w:val="001A6C0C"/>
    <w:rsid w:val="001A6EF6"/>
    <w:rsid w:val="001A76C9"/>
    <w:rsid w:val="001A7B60"/>
    <w:rsid w:val="001A7DEB"/>
    <w:rsid w:val="001B05C8"/>
    <w:rsid w:val="001B0F95"/>
    <w:rsid w:val="001B1920"/>
    <w:rsid w:val="001B1AFD"/>
    <w:rsid w:val="001B4CCA"/>
    <w:rsid w:val="001B7A65"/>
    <w:rsid w:val="001B7A77"/>
    <w:rsid w:val="001C0427"/>
    <w:rsid w:val="001C094B"/>
    <w:rsid w:val="001C15E9"/>
    <w:rsid w:val="001C23A0"/>
    <w:rsid w:val="001C26CF"/>
    <w:rsid w:val="001C300F"/>
    <w:rsid w:val="001C5A9A"/>
    <w:rsid w:val="001D01C3"/>
    <w:rsid w:val="001D0C30"/>
    <w:rsid w:val="001D242B"/>
    <w:rsid w:val="001D3A33"/>
    <w:rsid w:val="001D3D2A"/>
    <w:rsid w:val="001D4096"/>
    <w:rsid w:val="001D4959"/>
    <w:rsid w:val="001D4FB2"/>
    <w:rsid w:val="001D6000"/>
    <w:rsid w:val="001E13FF"/>
    <w:rsid w:val="001E415A"/>
    <w:rsid w:val="001E41C5"/>
    <w:rsid w:val="001E41F3"/>
    <w:rsid w:val="001E427A"/>
    <w:rsid w:val="001E4D79"/>
    <w:rsid w:val="001E516B"/>
    <w:rsid w:val="001E5876"/>
    <w:rsid w:val="001E61DB"/>
    <w:rsid w:val="001F074A"/>
    <w:rsid w:val="001F0D11"/>
    <w:rsid w:val="001F13F4"/>
    <w:rsid w:val="001F37CD"/>
    <w:rsid w:val="001F3842"/>
    <w:rsid w:val="001F3C1D"/>
    <w:rsid w:val="001F483D"/>
    <w:rsid w:val="001F7EDF"/>
    <w:rsid w:val="0020033D"/>
    <w:rsid w:val="00200BED"/>
    <w:rsid w:val="00200D6C"/>
    <w:rsid w:val="002023CA"/>
    <w:rsid w:val="00202829"/>
    <w:rsid w:val="00202939"/>
    <w:rsid w:val="00202A62"/>
    <w:rsid w:val="00205E90"/>
    <w:rsid w:val="002065BA"/>
    <w:rsid w:val="00206D0C"/>
    <w:rsid w:val="00206ED9"/>
    <w:rsid w:val="00210044"/>
    <w:rsid w:val="002104BA"/>
    <w:rsid w:val="00210C27"/>
    <w:rsid w:val="0021243C"/>
    <w:rsid w:val="002135EC"/>
    <w:rsid w:val="00213601"/>
    <w:rsid w:val="0021509E"/>
    <w:rsid w:val="0021599D"/>
    <w:rsid w:val="00217F8E"/>
    <w:rsid w:val="002203A1"/>
    <w:rsid w:val="00220897"/>
    <w:rsid w:val="002219C8"/>
    <w:rsid w:val="00221E2D"/>
    <w:rsid w:val="00222E93"/>
    <w:rsid w:val="00223A25"/>
    <w:rsid w:val="0022448C"/>
    <w:rsid w:val="002249F9"/>
    <w:rsid w:val="002251F9"/>
    <w:rsid w:val="00226531"/>
    <w:rsid w:val="00226E76"/>
    <w:rsid w:val="00227504"/>
    <w:rsid w:val="002301C6"/>
    <w:rsid w:val="00230A9F"/>
    <w:rsid w:val="00230BBE"/>
    <w:rsid w:val="00231862"/>
    <w:rsid w:val="0023279E"/>
    <w:rsid w:val="00232ABC"/>
    <w:rsid w:val="0023321D"/>
    <w:rsid w:val="00234624"/>
    <w:rsid w:val="002346FF"/>
    <w:rsid w:val="002347C1"/>
    <w:rsid w:val="00234F72"/>
    <w:rsid w:val="00235200"/>
    <w:rsid w:val="00235944"/>
    <w:rsid w:val="00235A7C"/>
    <w:rsid w:val="00235B7A"/>
    <w:rsid w:val="00236B13"/>
    <w:rsid w:val="002375F2"/>
    <w:rsid w:val="00241AB9"/>
    <w:rsid w:val="00250379"/>
    <w:rsid w:val="0025084E"/>
    <w:rsid w:val="0025093E"/>
    <w:rsid w:val="002522C2"/>
    <w:rsid w:val="00252C48"/>
    <w:rsid w:val="00253167"/>
    <w:rsid w:val="00254F0B"/>
    <w:rsid w:val="002552F1"/>
    <w:rsid w:val="00255578"/>
    <w:rsid w:val="002568D2"/>
    <w:rsid w:val="00256CAC"/>
    <w:rsid w:val="00257883"/>
    <w:rsid w:val="00257EC4"/>
    <w:rsid w:val="0026004D"/>
    <w:rsid w:val="00260244"/>
    <w:rsid w:val="00261930"/>
    <w:rsid w:val="0026327C"/>
    <w:rsid w:val="00263313"/>
    <w:rsid w:val="00264486"/>
    <w:rsid w:val="00264FA6"/>
    <w:rsid w:val="0026567C"/>
    <w:rsid w:val="00266A24"/>
    <w:rsid w:val="00267B00"/>
    <w:rsid w:val="00267C7E"/>
    <w:rsid w:val="00267CD0"/>
    <w:rsid w:val="002702C8"/>
    <w:rsid w:val="002704CC"/>
    <w:rsid w:val="002711DC"/>
    <w:rsid w:val="00271459"/>
    <w:rsid w:val="00271589"/>
    <w:rsid w:val="002716E3"/>
    <w:rsid w:val="0027256E"/>
    <w:rsid w:val="00272F93"/>
    <w:rsid w:val="00274595"/>
    <w:rsid w:val="00275D12"/>
    <w:rsid w:val="002765C3"/>
    <w:rsid w:val="0027693F"/>
    <w:rsid w:val="0028013D"/>
    <w:rsid w:val="00282031"/>
    <w:rsid w:val="002826DA"/>
    <w:rsid w:val="00282ABE"/>
    <w:rsid w:val="002835B6"/>
    <w:rsid w:val="00284654"/>
    <w:rsid w:val="002860C4"/>
    <w:rsid w:val="00286B09"/>
    <w:rsid w:val="00286C8F"/>
    <w:rsid w:val="002877A1"/>
    <w:rsid w:val="0028793F"/>
    <w:rsid w:val="00287D7B"/>
    <w:rsid w:val="00290545"/>
    <w:rsid w:val="00292383"/>
    <w:rsid w:val="00292EDF"/>
    <w:rsid w:val="002950C9"/>
    <w:rsid w:val="002953AC"/>
    <w:rsid w:val="00295427"/>
    <w:rsid w:val="00295A36"/>
    <w:rsid w:val="00297753"/>
    <w:rsid w:val="002A12BB"/>
    <w:rsid w:val="002A13A7"/>
    <w:rsid w:val="002A24C8"/>
    <w:rsid w:val="002A31EF"/>
    <w:rsid w:val="002A3C39"/>
    <w:rsid w:val="002A42F6"/>
    <w:rsid w:val="002A4AC8"/>
    <w:rsid w:val="002A4B56"/>
    <w:rsid w:val="002A5535"/>
    <w:rsid w:val="002A5794"/>
    <w:rsid w:val="002A59C9"/>
    <w:rsid w:val="002A6D15"/>
    <w:rsid w:val="002A77F5"/>
    <w:rsid w:val="002A7D40"/>
    <w:rsid w:val="002B02B0"/>
    <w:rsid w:val="002B1FCA"/>
    <w:rsid w:val="002B3F18"/>
    <w:rsid w:val="002B5741"/>
    <w:rsid w:val="002B6490"/>
    <w:rsid w:val="002B6C85"/>
    <w:rsid w:val="002B7255"/>
    <w:rsid w:val="002B7295"/>
    <w:rsid w:val="002C0C30"/>
    <w:rsid w:val="002C21D5"/>
    <w:rsid w:val="002C335D"/>
    <w:rsid w:val="002C3463"/>
    <w:rsid w:val="002C38D0"/>
    <w:rsid w:val="002C3BA5"/>
    <w:rsid w:val="002C6C15"/>
    <w:rsid w:val="002C7D05"/>
    <w:rsid w:val="002D0B24"/>
    <w:rsid w:val="002D0EFF"/>
    <w:rsid w:val="002D198A"/>
    <w:rsid w:val="002D1FAA"/>
    <w:rsid w:val="002D3F60"/>
    <w:rsid w:val="002D51D1"/>
    <w:rsid w:val="002D6BAC"/>
    <w:rsid w:val="002E1853"/>
    <w:rsid w:val="002E2092"/>
    <w:rsid w:val="002E3216"/>
    <w:rsid w:val="002E396C"/>
    <w:rsid w:val="002E3BD1"/>
    <w:rsid w:val="002E465C"/>
    <w:rsid w:val="002E485D"/>
    <w:rsid w:val="002E5A3C"/>
    <w:rsid w:val="002E5C5F"/>
    <w:rsid w:val="002E7018"/>
    <w:rsid w:val="002E72BE"/>
    <w:rsid w:val="002F163B"/>
    <w:rsid w:val="002F1A2E"/>
    <w:rsid w:val="002F4B18"/>
    <w:rsid w:val="002F648C"/>
    <w:rsid w:val="002F7498"/>
    <w:rsid w:val="0030156E"/>
    <w:rsid w:val="0030174C"/>
    <w:rsid w:val="00301E1E"/>
    <w:rsid w:val="00303AF8"/>
    <w:rsid w:val="00304898"/>
    <w:rsid w:val="00305409"/>
    <w:rsid w:val="0030595D"/>
    <w:rsid w:val="0030603F"/>
    <w:rsid w:val="003067BA"/>
    <w:rsid w:val="00306E3B"/>
    <w:rsid w:val="003105B3"/>
    <w:rsid w:val="00312AC6"/>
    <w:rsid w:val="00312D65"/>
    <w:rsid w:val="00313590"/>
    <w:rsid w:val="003151E5"/>
    <w:rsid w:val="003155A9"/>
    <w:rsid w:val="003156F1"/>
    <w:rsid w:val="003207B0"/>
    <w:rsid w:val="00320897"/>
    <w:rsid w:val="00320F8B"/>
    <w:rsid w:val="0032207F"/>
    <w:rsid w:val="003223DC"/>
    <w:rsid w:val="003234C1"/>
    <w:rsid w:val="00323551"/>
    <w:rsid w:val="0032370F"/>
    <w:rsid w:val="00324486"/>
    <w:rsid w:val="00325D7B"/>
    <w:rsid w:val="003260A5"/>
    <w:rsid w:val="00326610"/>
    <w:rsid w:val="0032681A"/>
    <w:rsid w:val="00326D2F"/>
    <w:rsid w:val="00327D1C"/>
    <w:rsid w:val="00330106"/>
    <w:rsid w:val="003313B7"/>
    <w:rsid w:val="00331E0F"/>
    <w:rsid w:val="00331EFF"/>
    <w:rsid w:val="00332A39"/>
    <w:rsid w:val="00334AD8"/>
    <w:rsid w:val="003350E7"/>
    <w:rsid w:val="003421FE"/>
    <w:rsid w:val="00342F55"/>
    <w:rsid w:val="00343A1F"/>
    <w:rsid w:val="00344058"/>
    <w:rsid w:val="00344616"/>
    <w:rsid w:val="00346F6E"/>
    <w:rsid w:val="003473AF"/>
    <w:rsid w:val="003477A5"/>
    <w:rsid w:val="00350787"/>
    <w:rsid w:val="0035209C"/>
    <w:rsid w:val="00352792"/>
    <w:rsid w:val="0035333B"/>
    <w:rsid w:val="00356681"/>
    <w:rsid w:val="00356C8A"/>
    <w:rsid w:val="00357474"/>
    <w:rsid w:val="00357D94"/>
    <w:rsid w:val="00361C8B"/>
    <w:rsid w:val="00363EAB"/>
    <w:rsid w:val="00364A43"/>
    <w:rsid w:val="00365CE1"/>
    <w:rsid w:val="0036716B"/>
    <w:rsid w:val="003721C3"/>
    <w:rsid w:val="003722B1"/>
    <w:rsid w:val="003728EB"/>
    <w:rsid w:val="003739E7"/>
    <w:rsid w:val="003741F3"/>
    <w:rsid w:val="0037643F"/>
    <w:rsid w:val="003766A5"/>
    <w:rsid w:val="003812F0"/>
    <w:rsid w:val="00381744"/>
    <w:rsid w:val="00383996"/>
    <w:rsid w:val="003847EE"/>
    <w:rsid w:val="00384AFE"/>
    <w:rsid w:val="00390367"/>
    <w:rsid w:val="003911C7"/>
    <w:rsid w:val="0039139D"/>
    <w:rsid w:val="003917B7"/>
    <w:rsid w:val="00392E9A"/>
    <w:rsid w:val="00395FD3"/>
    <w:rsid w:val="003962F3"/>
    <w:rsid w:val="003A0737"/>
    <w:rsid w:val="003A1A97"/>
    <w:rsid w:val="003A302C"/>
    <w:rsid w:val="003A3451"/>
    <w:rsid w:val="003A466B"/>
    <w:rsid w:val="003A530A"/>
    <w:rsid w:val="003A5566"/>
    <w:rsid w:val="003A6367"/>
    <w:rsid w:val="003A70A3"/>
    <w:rsid w:val="003B090C"/>
    <w:rsid w:val="003B1F90"/>
    <w:rsid w:val="003B250C"/>
    <w:rsid w:val="003B3764"/>
    <w:rsid w:val="003B455F"/>
    <w:rsid w:val="003B6762"/>
    <w:rsid w:val="003B7D2A"/>
    <w:rsid w:val="003B7F26"/>
    <w:rsid w:val="003C05E7"/>
    <w:rsid w:val="003C485B"/>
    <w:rsid w:val="003D11E8"/>
    <w:rsid w:val="003D2EA8"/>
    <w:rsid w:val="003D38E5"/>
    <w:rsid w:val="003D3A03"/>
    <w:rsid w:val="003D3B2C"/>
    <w:rsid w:val="003D6C41"/>
    <w:rsid w:val="003D6F82"/>
    <w:rsid w:val="003E06B0"/>
    <w:rsid w:val="003E1A36"/>
    <w:rsid w:val="003E4469"/>
    <w:rsid w:val="003E5611"/>
    <w:rsid w:val="003E7271"/>
    <w:rsid w:val="003E744E"/>
    <w:rsid w:val="003F0D02"/>
    <w:rsid w:val="003F11A8"/>
    <w:rsid w:val="003F1ED4"/>
    <w:rsid w:val="003F3F9E"/>
    <w:rsid w:val="003F7BB3"/>
    <w:rsid w:val="00400BF7"/>
    <w:rsid w:val="00400E96"/>
    <w:rsid w:val="0040157B"/>
    <w:rsid w:val="004043FD"/>
    <w:rsid w:val="00404941"/>
    <w:rsid w:val="004051CC"/>
    <w:rsid w:val="00406197"/>
    <w:rsid w:val="004063FF"/>
    <w:rsid w:val="00406989"/>
    <w:rsid w:val="00406BFC"/>
    <w:rsid w:val="00407DD3"/>
    <w:rsid w:val="00410F6D"/>
    <w:rsid w:val="004118CC"/>
    <w:rsid w:val="00411F75"/>
    <w:rsid w:val="004148C9"/>
    <w:rsid w:val="004210C7"/>
    <w:rsid w:val="00421D05"/>
    <w:rsid w:val="004229FA"/>
    <w:rsid w:val="00422FC0"/>
    <w:rsid w:val="00423C41"/>
    <w:rsid w:val="00423D9F"/>
    <w:rsid w:val="004242F1"/>
    <w:rsid w:val="00424C85"/>
    <w:rsid w:val="004257BB"/>
    <w:rsid w:val="00426A41"/>
    <w:rsid w:val="0042750E"/>
    <w:rsid w:val="00427844"/>
    <w:rsid w:val="004303DD"/>
    <w:rsid w:val="0043288B"/>
    <w:rsid w:val="00432E10"/>
    <w:rsid w:val="00433249"/>
    <w:rsid w:val="004361B0"/>
    <w:rsid w:val="0043762B"/>
    <w:rsid w:val="00441435"/>
    <w:rsid w:val="00441DB1"/>
    <w:rsid w:val="004420DD"/>
    <w:rsid w:val="0044677C"/>
    <w:rsid w:val="00446A9C"/>
    <w:rsid w:val="00446E9D"/>
    <w:rsid w:val="00447151"/>
    <w:rsid w:val="00447CD8"/>
    <w:rsid w:val="0045144D"/>
    <w:rsid w:val="00452006"/>
    <w:rsid w:val="0045321B"/>
    <w:rsid w:val="00453F16"/>
    <w:rsid w:val="00453FBF"/>
    <w:rsid w:val="00454195"/>
    <w:rsid w:val="004552CC"/>
    <w:rsid w:val="004554B0"/>
    <w:rsid w:val="00456C53"/>
    <w:rsid w:val="00460054"/>
    <w:rsid w:val="004623EB"/>
    <w:rsid w:val="004624E7"/>
    <w:rsid w:val="00466DFC"/>
    <w:rsid w:val="00466EF0"/>
    <w:rsid w:val="00471D78"/>
    <w:rsid w:val="00472C4C"/>
    <w:rsid w:val="00472FD8"/>
    <w:rsid w:val="00473E35"/>
    <w:rsid w:val="00475187"/>
    <w:rsid w:val="004762D0"/>
    <w:rsid w:val="00476A82"/>
    <w:rsid w:val="00476BE2"/>
    <w:rsid w:val="0047715C"/>
    <w:rsid w:val="00477A45"/>
    <w:rsid w:val="00477B0C"/>
    <w:rsid w:val="00480B64"/>
    <w:rsid w:val="004815B0"/>
    <w:rsid w:val="00481768"/>
    <w:rsid w:val="00483B25"/>
    <w:rsid w:val="00485944"/>
    <w:rsid w:val="00487015"/>
    <w:rsid w:val="004902E1"/>
    <w:rsid w:val="004925C1"/>
    <w:rsid w:val="004930DB"/>
    <w:rsid w:val="004935BE"/>
    <w:rsid w:val="00494572"/>
    <w:rsid w:val="004947DC"/>
    <w:rsid w:val="00495E4D"/>
    <w:rsid w:val="0049740D"/>
    <w:rsid w:val="004A3A00"/>
    <w:rsid w:val="004A70B4"/>
    <w:rsid w:val="004A7A55"/>
    <w:rsid w:val="004B2CCC"/>
    <w:rsid w:val="004B30E4"/>
    <w:rsid w:val="004B365B"/>
    <w:rsid w:val="004B4C07"/>
    <w:rsid w:val="004B6101"/>
    <w:rsid w:val="004B657C"/>
    <w:rsid w:val="004B67E9"/>
    <w:rsid w:val="004B75B7"/>
    <w:rsid w:val="004B7D14"/>
    <w:rsid w:val="004C2256"/>
    <w:rsid w:val="004C2346"/>
    <w:rsid w:val="004C2453"/>
    <w:rsid w:val="004C34BB"/>
    <w:rsid w:val="004C4515"/>
    <w:rsid w:val="004C4F9D"/>
    <w:rsid w:val="004C55AA"/>
    <w:rsid w:val="004C5F25"/>
    <w:rsid w:val="004C619E"/>
    <w:rsid w:val="004C633C"/>
    <w:rsid w:val="004C650F"/>
    <w:rsid w:val="004C6A43"/>
    <w:rsid w:val="004C7949"/>
    <w:rsid w:val="004D0D2B"/>
    <w:rsid w:val="004D57F8"/>
    <w:rsid w:val="004D6688"/>
    <w:rsid w:val="004D6C32"/>
    <w:rsid w:val="004E1A85"/>
    <w:rsid w:val="004E27AA"/>
    <w:rsid w:val="004E5B41"/>
    <w:rsid w:val="004E5B65"/>
    <w:rsid w:val="004E6AC4"/>
    <w:rsid w:val="004E7CA7"/>
    <w:rsid w:val="004F0F0C"/>
    <w:rsid w:val="004F1610"/>
    <w:rsid w:val="004F1A6C"/>
    <w:rsid w:val="004F21CF"/>
    <w:rsid w:val="004F2267"/>
    <w:rsid w:val="004F6237"/>
    <w:rsid w:val="004F6BB1"/>
    <w:rsid w:val="004F7173"/>
    <w:rsid w:val="00500675"/>
    <w:rsid w:val="00504E41"/>
    <w:rsid w:val="00506211"/>
    <w:rsid w:val="00507543"/>
    <w:rsid w:val="00511682"/>
    <w:rsid w:val="00512CE5"/>
    <w:rsid w:val="005143B1"/>
    <w:rsid w:val="005148E7"/>
    <w:rsid w:val="0051580D"/>
    <w:rsid w:val="005167A6"/>
    <w:rsid w:val="00516F9E"/>
    <w:rsid w:val="00517220"/>
    <w:rsid w:val="00521456"/>
    <w:rsid w:val="005227DB"/>
    <w:rsid w:val="00522F28"/>
    <w:rsid w:val="005236CF"/>
    <w:rsid w:val="005237A7"/>
    <w:rsid w:val="00524B8A"/>
    <w:rsid w:val="00524FFD"/>
    <w:rsid w:val="0052643E"/>
    <w:rsid w:val="00531975"/>
    <w:rsid w:val="00531D2F"/>
    <w:rsid w:val="005320C7"/>
    <w:rsid w:val="00534543"/>
    <w:rsid w:val="00534777"/>
    <w:rsid w:val="005347C8"/>
    <w:rsid w:val="00534B4E"/>
    <w:rsid w:val="00536CE1"/>
    <w:rsid w:val="00540F5C"/>
    <w:rsid w:val="00540F75"/>
    <w:rsid w:val="0054278E"/>
    <w:rsid w:val="005427CF"/>
    <w:rsid w:val="00543A40"/>
    <w:rsid w:val="00544AF9"/>
    <w:rsid w:val="0054508F"/>
    <w:rsid w:val="005456D5"/>
    <w:rsid w:val="00546315"/>
    <w:rsid w:val="00547BD1"/>
    <w:rsid w:val="005514E2"/>
    <w:rsid w:val="005518C9"/>
    <w:rsid w:val="005536E1"/>
    <w:rsid w:val="00553769"/>
    <w:rsid w:val="0055578E"/>
    <w:rsid w:val="005559C1"/>
    <w:rsid w:val="00555BE0"/>
    <w:rsid w:val="0055792E"/>
    <w:rsid w:val="00560591"/>
    <w:rsid w:val="00560E94"/>
    <w:rsid w:val="00562236"/>
    <w:rsid w:val="00563E0D"/>
    <w:rsid w:val="00565480"/>
    <w:rsid w:val="0056664D"/>
    <w:rsid w:val="00566C74"/>
    <w:rsid w:val="0056735C"/>
    <w:rsid w:val="00570146"/>
    <w:rsid w:val="0057153D"/>
    <w:rsid w:val="00571B27"/>
    <w:rsid w:val="00571F80"/>
    <w:rsid w:val="0057323C"/>
    <w:rsid w:val="005746C1"/>
    <w:rsid w:val="0057529D"/>
    <w:rsid w:val="005802D6"/>
    <w:rsid w:val="0058042B"/>
    <w:rsid w:val="00581E81"/>
    <w:rsid w:val="005822CC"/>
    <w:rsid w:val="005823C5"/>
    <w:rsid w:val="005833B6"/>
    <w:rsid w:val="00583C66"/>
    <w:rsid w:val="005859E1"/>
    <w:rsid w:val="00587B58"/>
    <w:rsid w:val="005906D0"/>
    <w:rsid w:val="0059253B"/>
    <w:rsid w:val="00592798"/>
    <w:rsid w:val="00592D74"/>
    <w:rsid w:val="00593BCF"/>
    <w:rsid w:val="00594FCB"/>
    <w:rsid w:val="00596E55"/>
    <w:rsid w:val="005973B0"/>
    <w:rsid w:val="00597D27"/>
    <w:rsid w:val="005A05CD"/>
    <w:rsid w:val="005A1ABB"/>
    <w:rsid w:val="005A3623"/>
    <w:rsid w:val="005A50E1"/>
    <w:rsid w:val="005A6A11"/>
    <w:rsid w:val="005A7613"/>
    <w:rsid w:val="005B0F5F"/>
    <w:rsid w:val="005B103D"/>
    <w:rsid w:val="005B3065"/>
    <w:rsid w:val="005B3097"/>
    <w:rsid w:val="005B3752"/>
    <w:rsid w:val="005B45D1"/>
    <w:rsid w:val="005B473B"/>
    <w:rsid w:val="005B4F71"/>
    <w:rsid w:val="005B587C"/>
    <w:rsid w:val="005B60E1"/>
    <w:rsid w:val="005C07B8"/>
    <w:rsid w:val="005C1991"/>
    <w:rsid w:val="005C2E50"/>
    <w:rsid w:val="005C3C5A"/>
    <w:rsid w:val="005C4A03"/>
    <w:rsid w:val="005C4F58"/>
    <w:rsid w:val="005C5079"/>
    <w:rsid w:val="005C5FD2"/>
    <w:rsid w:val="005D14A1"/>
    <w:rsid w:val="005D2F53"/>
    <w:rsid w:val="005D3014"/>
    <w:rsid w:val="005D352B"/>
    <w:rsid w:val="005D35B8"/>
    <w:rsid w:val="005D4948"/>
    <w:rsid w:val="005D6594"/>
    <w:rsid w:val="005D69E6"/>
    <w:rsid w:val="005D6CF2"/>
    <w:rsid w:val="005E088C"/>
    <w:rsid w:val="005E1AF3"/>
    <w:rsid w:val="005E25C0"/>
    <w:rsid w:val="005E275E"/>
    <w:rsid w:val="005E2C44"/>
    <w:rsid w:val="005E453C"/>
    <w:rsid w:val="005E686C"/>
    <w:rsid w:val="005F03F7"/>
    <w:rsid w:val="005F0C07"/>
    <w:rsid w:val="005F4F25"/>
    <w:rsid w:val="005F5CB9"/>
    <w:rsid w:val="005F6B34"/>
    <w:rsid w:val="005F7AA6"/>
    <w:rsid w:val="005F7F88"/>
    <w:rsid w:val="00600E4B"/>
    <w:rsid w:val="00605CFB"/>
    <w:rsid w:val="0060750E"/>
    <w:rsid w:val="00610CB3"/>
    <w:rsid w:val="006121B0"/>
    <w:rsid w:val="006130A1"/>
    <w:rsid w:val="006136FC"/>
    <w:rsid w:val="00614E18"/>
    <w:rsid w:val="00616962"/>
    <w:rsid w:val="00616C47"/>
    <w:rsid w:val="00617000"/>
    <w:rsid w:val="006170ED"/>
    <w:rsid w:val="00620F52"/>
    <w:rsid w:val="00621188"/>
    <w:rsid w:val="006215AD"/>
    <w:rsid w:val="006246AC"/>
    <w:rsid w:val="006250A7"/>
    <w:rsid w:val="0062541A"/>
    <w:rsid w:val="006257ED"/>
    <w:rsid w:val="006327A0"/>
    <w:rsid w:val="006353B9"/>
    <w:rsid w:val="0063617E"/>
    <w:rsid w:val="00636B2D"/>
    <w:rsid w:val="006423A1"/>
    <w:rsid w:val="006435C2"/>
    <w:rsid w:val="00644ED3"/>
    <w:rsid w:val="00646394"/>
    <w:rsid w:val="00646AD3"/>
    <w:rsid w:val="00647FDD"/>
    <w:rsid w:val="006501CE"/>
    <w:rsid w:val="00650317"/>
    <w:rsid w:val="0065183B"/>
    <w:rsid w:val="00653CC3"/>
    <w:rsid w:val="006545E5"/>
    <w:rsid w:val="006548D6"/>
    <w:rsid w:val="00655858"/>
    <w:rsid w:val="0065644D"/>
    <w:rsid w:val="00656B90"/>
    <w:rsid w:val="00656EBC"/>
    <w:rsid w:val="00660129"/>
    <w:rsid w:val="0066155E"/>
    <w:rsid w:val="00661643"/>
    <w:rsid w:val="00661660"/>
    <w:rsid w:val="00662D44"/>
    <w:rsid w:val="006643AA"/>
    <w:rsid w:val="00667555"/>
    <w:rsid w:val="006706B2"/>
    <w:rsid w:val="00670A75"/>
    <w:rsid w:val="00672292"/>
    <w:rsid w:val="006735BE"/>
    <w:rsid w:val="00673C8D"/>
    <w:rsid w:val="00677B9E"/>
    <w:rsid w:val="00680277"/>
    <w:rsid w:val="006806C9"/>
    <w:rsid w:val="00681944"/>
    <w:rsid w:val="00684315"/>
    <w:rsid w:val="00684707"/>
    <w:rsid w:val="00685A3B"/>
    <w:rsid w:val="006864DE"/>
    <w:rsid w:val="00687912"/>
    <w:rsid w:val="00687A59"/>
    <w:rsid w:val="006906A1"/>
    <w:rsid w:val="006910F0"/>
    <w:rsid w:val="00691103"/>
    <w:rsid w:val="00692405"/>
    <w:rsid w:val="00693CC8"/>
    <w:rsid w:val="006941DC"/>
    <w:rsid w:val="00695808"/>
    <w:rsid w:val="00696C74"/>
    <w:rsid w:val="006A20BF"/>
    <w:rsid w:val="006A3FEB"/>
    <w:rsid w:val="006A4DCA"/>
    <w:rsid w:val="006A4F26"/>
    <w:rsid w:val="006A697C"/>
    <w:rsid w:val="006A6D98"/>
    <w:rsid w:val="006A745A"/>
    <w:rsid w:val="006B1D1A"/>
    <w:rsid w:val="006B2C1B"/>
    <w:rsid w:val="006B348D"/>
    <w:rsid w:val="006B3D48"/>
    <w:rsid w:val="006B46FB"/>
    <w:rsid w:val="006B482D"/>
    <w:rsid w:val="006B563C"/>
    <w:rsid w:val="006B6AD2"/>
    <w:rsid w:val="006B743D"/>
    <w:rsid w:val="006C0DEF"/>
    <w:rsid w:val="006C41C7"/>
    <w:rsid w:val="006C428C"/>
    <w:rsid w:val="006C49E1"/>
    <w:rsid w:val="006C4B1A"/>
    <w:rsid w:val="006C5192"/>
    <w:rsid w:val="006C51E3"/>
    <w:rsid w:val="006C6B1B"/>
    <w:rsid w:val="006D0611"/>
    <w:rsid w:val="006D07DA"/>
    <w:rsid w:val="006D2738"/>
    <w:rsid w:val="006D450C"/>
    <w:rsid w:val="006D45E1"/>
    <w:rsid w:val="006D5A2C"/>
    <w:rsid w:val="006D6451"/>
    <w:rsid w:val="006E0C92"/>
    <w:rsid w:val="006E21FB"/>
    <w:rsid w:val="006E26E0"/>
    <w:rsid w:val="006E50E4"/>
    <w:rsid w:val="006E749C"/>
    <w:rsid w:val="006F11D8"/>
    <w:rsid w:val="006F1A20"/>
    <w:rsid w:val="006F40A7"/>
    <w:rsid w:val="006F4D81"/>
    <w:rsid w:val="006F5933"/>
    <w:rsid w:val="006F5D81"/>
    <w:rsid w:val="006F64B6"/>
    <w:rsid w:val="006F74B0"/>
    <w:rsid w:val="00701134"/>
    <w:rsid w:val="00701C2D"/>
    <w:rsid w:val="00702156"/>
    <w:rsid w:val="00704C48"/>
    <w:rsid w:val="007064E5"/>
    <w:rsid w:val="00710078"/>
    <w:rsid w:val="00711242"/>
    <w:rsid w:val="007113ED"/>
    <w:rsid w:val="0071356F"/>
    <w:rsid w:val="0071732C"/>
    <w:rsid w:val="007179D6"/>
    <w:rsid w:val="00723287"/>
    <w:rsid w:val="00723B3E"/>
    <w:rsid w:val="00724251"/>
    <w:rsid w:val="0072500F"/>
    <w:rsid w:val="00725160"/>
    <w:rsid w:val="00725995"/>
    <w:rsid w:val="00726D97"/>
    <w:rsid w:val="00727AB5"/>
    <w:rsid w:val="00731498"/>
    <w:rsid w:val="007321BA"/>
    <w:rsid w:val="00732814"/>
    <w:rsid w:val="007330C2"/>
    <w:rsid w:val="0073317E"/>
    <w:rsid w:val="007333B6"/>
    <w:rsid w:val="007333EC"/>
    <w:rsid w:val="00733A4E"/>
    <w:rsid w:val="00734EFB"/>
    <w:rsid w:val="00735337"/>
    <w:rsid w:val="00736884"/>
    <w:rsid w:val="0073698A"/>
    <w:rsid w:val="00736D0D"/>
    <w:rsid w:val="00737B1C"/>
    <w:rsid w:val="007403BD"/>
    <w:rsid w:val="00740A86"/>
    <w:rsid w:val="0074134D"/>
    <w:rsid w:val="00741FC3"/>
    <w:rsid w:val="00743AE7"/>
    <w:rsid w:val="00745869"/>
    <w:rsid w:val="007503A9"/>
    <w:rsid w:val="00750656"/>
    <w:rsid w:val="0075430D"/>
    <w:rsid w:val="00754809"/>
    <w:rsid w:val="00754DC3"/>
    <w:rsid w:val="007560A2"/>
    <w:rsid w:val="00756DA6"/>
    <w:rsid w:val="00756F67"/>
    <w:rsid w:val="00757FFB"/>
    <w:rsid w:val="00762E48"/>
    <w:rsid w:val="00763B7E"/>
    <w:rsid w:val="007647F4"/>
    <w:rsid w:val="00764C6D"/>
    <w:rsid w:val="00764D3E"/>
    <w:rsid w:val="00770A06"/>
    <w:rsid w:val="00771655"/>
    <w:rsid w:val="00772DC7"/>
    <w:rsid w:val="007747A0"/>
    <w:rsid w:val="00775E00"/>
    <w:rsid w:val="00776083"/>
    <w:rsid w:val="00777AAB"/>
    <w:rsid w:val="00781B12"/>
    <w:rsid w:val="00781F62"/>
    <w:rsid w:val="0078294D"/>
    <w:rsid w:val="00782C9D"/>
    <w:rsid w:val="00783885"/>
    <w:rsid w:val="0078474F"/>
    <w:rsid w:val="00784EF6"/>
    <w:rsid w:val="00786030"/>
    <w:rsid w:val="00786970"/>
    <w:rsid w:val="00786F01"/>
    <w:rsid w:val="007876A9"/>
    <w:rsid w:val="00787A8D"/>
    <w:rsid w:val="00787FB9"/>
    <w:rsid w:val="007901E6"/>
    <w:rsid w:val="007908ED"/>
    <w:rsid w:val="00790902"/>
    <w:rsid w:val="0079202C"/>
    <w:rsid w:val="007921A2"/>
    <w:rsid w:val="00792342"/>
    <w:rsid w:val="00794087"/>
    <w:rsid w:val="00794BEF"/>
    <w:rsid w:val="00795821"/>
    <w:rsid w:val="00797B10"/>
    <w:rsid w:val="007A02A8"/>
    <w:rsid w:val="007A047F"/>
    <w:rsid w:val="007A21C5"/>
    <w:rsid w:val="007A24E3"/>
    <w:rsid w:val="007A2CB2"/>
    <w:rsid w:val="007A2D6A"/>
    <w:rsid w:val="007A2F7D"/>
    <w:rsid w:val="007A3B0E"/>
    <w:rsid w:val="007A7F29"/>
    <w:rsid w:val="007B05FD"/>
    <w:rsid w:val="007B076F"/>
    <w:rsid w:val="007B36DB"/>
    <w:rsid w:val="007B3C92"/>
    <w:rsid w:val="007B416C"/>
    <w:rsid w:val="007B4779"/>
    <w:rsid w:val="007B4B1B"/>
    <w:rsid w:val="007B508B"/>
    <w:rsid w:val="007B512A"/>
    <w:rsid w:val="007B5BB2"/>
    <w:rsid w:val="007B7044"/>
    <w:rsid w:val="007B7D30"/>
    <w:rsid w:val="007B7EF4"/>
    <w:rsid w:val="007C106A"/>
    <w:rsid w:val="007C1093"/>
    <w:rsid w:val="007C2097"/>
    <w:rsid w:val="007C235E"/>
    <w:rsid w:val="007C2450"/>
    <w:rsid w:val="007C267D"/>
    <w:rsid w:val="007C48CB"/>
    <w:rsid w:val="007C5CD4"/>
    <w:rsid w:val="007C6472"/>
    <w:rsid w:val="007D0803"/>
    <w:rsid w:val="007D1AE2"/>
    <w:rsid w:val="007D2795"/>
    <w:rsid w:val="007D361F"/>
    <w:rsid w:val="007D51BC"/>
    <w:rsid w:val="007D61D0"/>
    <w:rsid w:val="007D6A07"/>
    <w:rsid w:val="007D6FE2"/>
    <w:rsid w:val="007E1327"/>
    <w:rsid w:val="007E17E2"/>
    <w:rsid w:val="007E21F7"/>
    <w:rsid w:val="007E3218"/>
    <w:rsid w:val="007E47F1"/>
    <w:rsid w:val="007E502F"/>
    <w:rsid w:val="007E51C0"/>
    <w:rsid w:val="007E7746"/>
    <w:rsid w:val="007F02C0"/>
    <w:rsid w:val="007F0B30"/>
    <w:rsid w:val="007F14AA"/>
    <w:rsid w:val="007F3AAF"/>
    <w:rsid w:val="007F3AE8"/>
    <w:rsid w:val="007F3E1E"/>
    <w:rsid w:val="007F54B7"/>
    <w:rsid w:val="007F68AF"/>
    <w:rsid w:val="007F6972"/>
    <w:rsid w:val="0080002B"/>
    <w:rsid w:val="00800A6E"/>
    <w:rsid w:val="00801906"/>
    <w:rsid w:val="0080563C"/>
    <w:rsid w:val="0080652B"/>
    <w:rsid w:val="008100D3"/>
    <w:rsid w:val="0081089C"/>
    <w:rsid w:val="00810950"/>
    <w:rsid w:val="00810ED6"/>
    <w:rsid w:val="00814D81"/>
    <w:rsid w:val="00815CBB"/>
    <w:rsid w:val="008173A7"/>
    <w:rsid w:val="00817A3A"/>
    <w:rsid w:val="00822F5B"/>
    <w:rsid w:val="0082313D"/>
    <w:rsid w:val="00825A53"/>
    <w:rsid w:val="0082655A"/>
    <w:rsid w:val="008266B6"/>
    <w:rsid w:val="00827355"/>
    <w:rsid w:val="008279FA"/>
    <w:rsid w:val="00827E8B"/>
    <w:rsid w:val="008303EE"/>
    <w:rsid w:val="00830C39"/>
    <w:rsid w:val="00831BEA"/>
    <w:rsid w:val="00835BB5"/>
    <w:rsid w:val="008405B8"/>
    <w:rsid w:val="008417C2"/>
    <w:rsid w:val="00841E8C"/>
    <w:rsid w:val="008432C4"/>
    <w:rsid w:val="00845BA4"/>
    <w:rsid w:val="008467EA"/>
    <w:rsid w:val="00850A95"/>
    <w:rsid w:val="00852A36"/>
    <w:rsid w:val="008533F8"/>
    <w:rsid w:val="008549EF"/>
    <w:rsid w:val="0085559A"/>
    <w:rsid w:val="0085598C"/>
    <w:rsid w:val="0086083A"/>
    <w:rsid w:val="00860C05"/>
    <w:rsid w:val="00860F4F"/>
    <w:rsid w:val="0086103D"/>
    <w:rsid w:val="00861157"/>
    <w:rsid w:val="0086117A"/>
    <w:rsid w:val="00861B54"/>
    <w:rsid w:val="008626E7"/>
    <w:rsid w:val="00863F27"/>
    <w:rsid w:val="008645AF"/>
    <w:rsid w:val="00865CEE"/>
    <w:rsid w:val="00867225"/>
    <w:rsid w:val="008705F1"/>
    <w:rsid w:val="00870EE7"/>
    <w:rsid w:val="0087179A"/>
    <w:rsid w:val="00872D26"/>
    <w:rsid w:val="00873A92"/>
    <w:rsid w:val="008748B6"/>
    <w:rsid w:val="00874D4F"/>
    <w:rsid w:val="00874DB4"/>
    <w:rsid w:val="00877124"/>
    <w:rsid w:val="00881639"/>
    <w:rsid w:val="008841FB"/>
    <w:rsid w:val="008844E8"/>
    <w:rsid w:val="00884F4A"/>
    <w:rsid w:val="00885161"/>
    <w:rsid w:val="0088547B"/>
    <w:rsid w:val="00885A26"/>
    <w:rsid w:val="00886D67"/>
    <w:rsid w:val="00887E4C"/>
    <w:rsid w:val="00890617"/>
    <w:rsid w:val="00891C51"/>
    <w:rsid w:val="008929E7"/>
    <w:rsid w:val="008956FB"/>
    <w:rsid w:val="0089698B"/>
    <w:rsid w:val="00897884"/>
    <w:rsid w:val="008A1C92"/>
    <w:rsid w:val="008A2AA1"/>
    <w:rsid w:val="008A2D24"/>
    <w:rsid w:val="008A3642"/>
    <w:rsid w:val="008A4AC9"/>
    <w:rsid w:val="008A4DEE"/>
    <w:rsid w:val="008A53FC"/>
    <w:rsid w:val="008A5F04"/>
    <w:rsid w:val="008A6E58"/>
    <w:rsid w:val="008A725A"/>
    <w:rsid w:val="008A7FCE"/>
    <w:rsid w:val="008B2764"/>
    <w:rsid w:val="008B39EB"/>
    <w:rsid w:val="008B7BCB"/>
    <w:rsid w:val="008C3AF6"/>
    <w:rsid w:val="008C3C95"/>
    <w:rsid w:val="008C7E09"/>
    <w:rsid w:val="008D029C"/>
    <w:rsid w:val="008D14AA"/>
    <w:rsid w:val="008D34BA"/>
    <w:rsid w:val="008D3D91"/>
    <w:rsid w:val="008D4424"/>
    <w:rsid w:val="008D51E0"/>
    <w:rsid w:val="008D6674"/>
    <w:rsid w:val="008E12DC"/>
    <w:rsid w:val="008E2EE5"/>
    <w:rsid w:val="008E34B5"/>
    <w:rsid w:val="008E761A"/>
    <w:rsid w:val="008F0073"/>
    <w:rsid w:val="008F00BF"/>
    <w:rsid w:val="008F05AB"/>
    <w:rsid w:val="008F09F6"/>
    <w:rsid w:val="008F0EC9"/>
    <w:rsid w:val="008F2FF1"/>
    <w:rsid w:val="008F3942"/>
    <w:rsid w:val="008F4EFD"/>
    <w:rsid w:val="008F686C"/>
    <w:rsid w:val="009009BB"/>
    <w:rsid w:val="00902253"/>
    <w:rsid w:val="00902639"/>
    <w:rsid w:val="0090414A"/>
    <w:rsid w:val="009051C8"/>
    <w:rsid w:val="00905E3E"/>
    <w:rsid w:val="00906441"/>
    <w:rsid w:val="0090656D"/>
    <w:rsid w:val="0090710A"/>
    <w:rsid w:val="00910585"/>
    <w:rsid w:val="00912B2C"/>
    <w:rsid w:val="00912FE6"/>
    <w:rsid w:val="009147F0"/>
    <w:rsid w:val="009155FE"/>
    <w:rsid w:val="00916846"/>
    <w:rsid w:val="00921D02"/>
    <w:rsid w:val="00923E3E"/>
    <w:rsid w:val="0093077F"/>
    <w:rsid w:val="0093216E"/>
    <w:rsid w:val="0093375B"/>
    <w:rsid w:val="00933F76"/>
    <w:rsid w:val="0093588F"/>
    <w:rsid w:val="00935D23"/>
    <w:rsid w:val="00941DA7"/>
    <w:rsid w:val="00941F17"/>
    <w:rsid w:val="00942A63"/>
    <w:rsid w:val="00942FC8"/>
    <w:rsid w:val="009475F4"/>
    <w:rsid w:val="00947A46"/>
    <w:rsid w:val="009507FB"/>
    <w:rsid w:val="00951B86"/>
    <w:rsid w:val="00951D03"/>
    <w:rsid w:val="00952441"/>
    <w:rsid w:val="009528F0"/>
    <w:rsid w:val="00952E02"/>
    <w:rsid w:val="00953854"/>
    <w:rsid w:val="0095554F"/>
    <w:rsid w:val="00957E3E"/>
    <w:rsid w:val="00960B5D"/>
    <w:rsid w:val="009626B5"/>
    <w:rsid w:val="00962806"/>
    <w:rsid w:val="009628A7"/>
    <w:rsid w:val="00964B77"/>
    <w:rsid w:val="00964C29"/>
    <w:rsid w:val="0096617D"/>
    <w:rsid w:val="009664B2"/>
    <w:rsid w:val="009672C8"/>
    <w:rsid w:val="00971771"/>
    <w:rsid w:val="00971A98"/>
    <w:rsid w:val="00971C6C"/>
    <w:rsid w:val="009726F4"/>
    <w:rsid w:val="00972E80"/>
    <w:rsid w:val="009736C7"/>
    <w:rsid w:val="00973A28"/>
    <w:rsid w:val="00973E28"/>
    <w:rsid w:val="009775E8"/>
    <w:rsid w:val="009777D9"/>
    <w:rsid w:val="009779E5"/>
    <w:rsid w:val="00977CAA"/>
    <w:rsid w:val="009802F2"/>
    <w:rsid w:val="009806CF"/>
    <w:rsid w:val="00981372"/>
    <w:rsid w:val="00982460"/>
    <w:rsid w:val="009827AF"/>
    <w:rsid w:val="009828A9"/>
    <w:rsid w:val="00982C5B"/>
    <w:rsid w:val="009839A5"/>
    <w:rsid w:val="00984010"/>
    <w:rsid w:val="00984147"/>
    <w:rsid w:val="0098530A"/>
    <w:rsid w:val="00985483"/>
    <w:rsid w:val="00986B44"/>
    <w:rsid w:val="00987E49"/>
    <w:rsid w:val="00990E1F"/>
    <w:rsid w:val="00990E88"/>
    <w:rsid w:val="00991B88"/>
    <w:rsid w:val="00993026"/>
    <w:rsid w:val="009930C2"/>
    <w:rsid w:val="00993154"/>
    <w:rsid w:val="009939FF"/>
    <w:rsid w:val="00994367"/>
    <w:rsid w:val="00994496"/>
    <w:rsid w:val="00994B10"/>
    <w:rsid w:val="00995FB1"/>
    <w:rsid w:val="00996AB1"/>
    <w:rsid w:val="009A1350"/>
    <w:rsid w:val="009A22FF"/>
    <w:rsid w:val="009A3E70"/>
    <w:rsid w:val="009A579D"/>
    <w:rsid w:val="009A5826"/>
    <w:rsid w:val="009A6BE4"/>
    <w:rsid w:val="009B18E4"/>
    <w:rsid w:val="009B2652"/>
    <w:rsid w:val="009C3203"/>
    <w:rsid w:val="009C72E3"/>
    <w:rsid w:val="009C75E4"/>
    <w:rsid w:val="009D010E"/>
    <w:rsid w:val="009D024B"/>
    <w:rsid w:val="009D0E9C"/>
    <w:rsid w:val="009D43F2"/>
    <w:rsid w:val="009D7401"/>
    <w:rsid w:val="009E048B"/>
    <w:rsid w:val="009E10D8"/>
    <w:rsid w:val="009E110F"/>
    <w:rsid w:val="009E2FF0"/>
    <w:rsid w:val="009E3297"/>
    <w:rsid w:val="009E3DCC"/>
    <w:rsid w:val="009E597A"/>
    <w:rsid w:val="009E5CC3"/>
    <w:rsid w:val="009E7601"/>
    <w:rsid w:val="009F0E3B"/>
    <w:rsid w:val="009F0F8E"/>
    <w:rsid w:val="009F1ABE"/>
    <w:rsid w:val="009F306B"/>
    <w:rsid w:val="009F3B85"/>
    <w:rsid w:val="009F3EB6"/>
    <w:rsid w:val="009F69C5"/>
    <w:rsid w:val="009F6B0D"/>
    <w:rsid w:val="009F734F"/>
    <w:rsid w:val="00A01B2A"/>
    <w:rsid w:val="00A01D23"/>
    <w:rsid w:val="00A0233B"/>
    <w:rsid w:val="00A03921"/>
    <w:rsid w:val="00A040F5"/>
    <w:rsid w:val="00A042BA"/>
    <w:rsid w:val="00A066E3"/>
    <w:rsid w:val="00A07563"/>
    <w:rsid w:val="00A12434"/>
    <w:rsid w:val="00A12754"/>
    <w:rsid w:val="00A13513"/>
    <w:rsid w:val="00A20BE8"/>
    <w:rsid w:val="00A2130F"/>
    <w:rsid w:val="00A2280B"/>
    <w:rsid w:val="00A231CD"/>
    <w:rsid w:val="00A233E1"/>
    <w:rsid w:val="00A23CBE"/>
    <w:rsid w:val="00A246B6"/>
    <w:rsid w:val="00A30935"/>
    <w:rsid w:val="00A31BF8"/>
    <w:rsid w:val="00A34F01"/>
    <w:rsid w:val="00A3549A"/>
    <w:rsid w:val="00A35C3E"/>
    <w:rsid w:val="00A4142F"/>
    <w:rsid w:val="00A41F80"/>
    <w:rsid w:val="00A4422F"/>
    <w:rsid w:val="00A4423E"/>
    <w:rsid w:val="00A4593A"/>
    <w:rsid w:val="00A4690B"/>
    <w:rsid w:val="00A47A23"/>
    <w:rsid w:val="00A47E70"/>
    <w:rsid w:val="00A506FE"/>
    <w:rsid w:val="00A50AC3"/>
    <w:rsid w:val="00A51297"/>
    <w:rsid w:val="00A521F7"/>
    <w:rsid w:val="00A52A54"/>
    <w:rsid w:val="00A53395"/>
    <w:rsid w:val="00A55C1E"/>
    <w:rsid w:val="00A56E93"/>
    <w:rsid w:val="00A5714E"/>
    <w:rsid w:val="00A57174"/>
    <w:rsid w:val="00A579C9"/>
    <w:rsid w:val="00A612BB"/>
    <w:rsid w:val="00A618D1"/>
    <w:rsid w:val="00A622F5"/>
    <w:rsid w:val="00A65369"/>
    <w:rsid w:val="00A65C25"/>
    <w:rsid w:val="00A66485"/>
    <w:rsid w:val="00A67A2E"/>
    <w:rsid w:val="00A71771"/>
    <w:rsid w:val="00A71FC4"/>
    <w:rsid w:val="00A7201F"/>
    <w:rsid w:val="00A752BE"/>
    <w:rsid w:val="00A75312"/>
    <w:rsid w:val="00A75CC2"/>
    <w:rsid w:val="00A7671C"/>
    <w:rsid w:val="00A7749A"/>
    <w:rsid w:val="00A80670"/>
    <w:rsid w:val="00A80848"/>
    <w:rsid w:val="00A81C64"/>
    <w:rsid w:val="00A82AB6"/>
    <w:rsid w:val="00A82AE6"/>
    <w:rsid w:val="00A85346"/>
    <w:rsid w:val="00A855FB"/>
    <w:rsid w:val="00A85A18"/>
    <w:rsid w:val="00A86F22"/>
    <w:rsid w:val="00A87D7D"/>
    <w:rsid w:val="00A927F0"/>
    <w:rsid w:val="00A92AFC"/>
    <w:rsid w:val="00A95016"/>
    <w:rsid w:val="00A95469"/>
    <w:rsid w:val="00A95976"/>
    <w:rsid w:val="00AA037B"/>
    <w:rsid w:val="00AA053E"/>
    <w:rsid w:val="00AA0A7C"/>
    <w:rsid w:val="00AA29A8"/>
    <w:rsid w:val="00AA2B81"/>
    <w:rsid w:val="00AA5178"/>
    <w:rsid w:val="00AA517C"/>
    <w:rsid w:val="00AA7204"/>
    <w:rsid w:val="00AB1C28"/>
    <w:rsid w:val="00AB368B"/>
    <w:rsid w:val="00AB3947"/>
    <w:rsid w:val="00AB4016"/>
    <w:rsid w:val="00AB4039"/>
    <w:rsid w:val="00AB4A6E"/>
    <w:rsid w:val="00AB78B2"/>
    <w:rsid w:val="00AC05B8"/>
    <w:rsid w:val="00AC1510"/>
    <w:rsid w:val="00AC23FC"/>
    <w:rsid w:val="00AC2DF2"/>
    <w:rsid w:val="00AC329F"/>
    <w:rsid w:val="00AD0B67"/>
    <w:rsid w:val="00AD0F7D"/>
    <w:rsid w:val="00AD10C3"/>
    <w:rsid w:val="00AD1CD8"/>
    <w:rsid w:val="00AD2DBA"/>
    <w:rsid w:val="00AD30A4"/>
    <w:rsid w:val="00AD30C0"/>
    <w:rsid w:val="00AD3B6C"/>
    <w:rsid w:val="00AD44E9"/>
    <w:rsid w:val="00AD5EF1"/>
    <w:rsid w:val="00AD5F98"/>
    <w:rsid w:val="00AD6004"/>
    <w:rsid w:val="00AE0679"/>
    <w:rsid w:val="00AE0FC2"/>
    <w:rsid w:val="00AE1FCC"/>
    <w:rsid w:val="00AE2623"/>
    <w:rsid w:val="00AE280F"/>
    <w:rsid w:val="00AE2B08"/>
    <w:rsid w:val="00AE31D2"/>
    <w:rsid w:val="00AE3933"/>
    <w:rsid w:val="00AE419D"/>
    <w:rsid w:val="00AE4DBD"/>
    <w:rsid w:val="00AE5B07"/>
    <w:rsid w:val="00AE5C62"/>
    <w:rsid w:val="00AE74E2"/>
    <w:rsid w:val="00AF09A3"/>
    <w:rsid w:val="00AF0FB9"/>
    <w:rsid w:val="00AF26A1"/>
    <w:rsid w:val="00AF3091"/>
    <w:rsid w:val="00AF48E5"/>
    <w:rsid w:val="00AF4CCC"/>
    <w:rsid w:val="00AF4EEC"/>
    <w:rsid w:val="00AF5FF4"/>
    <w:rsid w:val="00AF7CC4"/>
    <w:rsid w:val="00B005F4"/>
    <w:rsid w:val="00B0327B"/>
    <w:rsid w:val="00B04BA7"/>
    <w:rsid w:val="00B0582D"/>
    <w:rsid w:val="00B0670C"/>
    <w:rsid w:val="00B078B1"/>
    <w:rsid w:val="00B1018C"/>
    <w:rsid w:val="00B10BAF"/>
    <w:rsid w:val="00B111AF"/>
    <w:rsid w:val="00B165A8"/>
    <w:rsid w:val="00B16E20"/>
    <w:rsid w:val="00B17A70"/>
    <w:rsid w:val="00B20628"/>
    <w:rsid w:val="00B2069F"/>
    <w:rsid w:val="00B23FE9"/>
    <w:rsid w:val="00B247CC"/>
    <w:rsid w:val="00B25106"/>
    <w:rsid w:val="00B2588A"/>
    <w:rsid w:val="00B258BB"/>
    <w:rsid w:val="00B27B99"/>
    <w:rsid w:val="00B27DFB"/>
    <w:rsid w:val="00B27FDE"/>
    <w:rsid w:val="00B3192D"/>
    <w:rsid w:val="00B32991"/>
    <w:rsid w:val="00B32F62"/>
    <w:rsid w:val="00B331B0"/>
    <w:rsid w:val="00B336E4"/>
    <w:rsid w:val="00B35551"/>
    <w:rsid w:val="00B35F7C"/>
    <w:rsid w:val="00B36D7D"/>
    <w:rsid w:val="00B37770"/>
    <w:rsid w:val="00B4026D"/>
    <w:rsid w:val="00B41C22"/>
    <w:rsid w:val="00B42784"/>
    <w:rsid w:val="00B44686"/>
    <w:rsid w:val="00B45872"/>
    <w:rsid w:val="00B46210"/>
    <w:rsid w:val="00B462E5"/>
    <w:rsid w:val="00B50202"/>
    <w:rsid w:val="00B53FF6"/>
    <w:rsid w:val="00B542F2"/>
    <w:rsid w:val="00B545CD"/>
    <w:rsid w:val="00B54E5A"/>
    <w:rsid w:val="00B55E8B"/>
    <w:rsid w:val="00B56B29"/>
    <w:rsid w:val="00B56FC1"/>
    <w:rsid w:val="00B576F0"/>
    <w:rsid w:val="00B61B7F"/>
    <w:rsid w:val="00B61D66"/>
    <w:rsid w:val="00B62336"/>
    <w:rsid w:val="00B6677E"/>
    <w:rsid w:val="00B66A4B"/>
    <w:rsid w:val="00B67B97"/>
    <w:rsid w:val="00B70174"/>
    <w:rsid w:val="00B71272"/>
    <w:rsid w:val="00B7219A"/>
    <w:rsid w:val="00B74A2B"/>
    <w:rsid w:val="00B75FC6"/>
    <w:rsid w:val="00B765C1"/>
    <w:rsid w:val="00B77841"/>
    <w:rsid w:val="00B803A0"/>
    <w:rsid w:val="00B81E52"/>
    <w:rsid w:val="00B82087"/>
    <w:rsid w:val="00B8385A"/>
    <w:rsid w:val="00B84ED0"/>
    <w:rsid w:val="00B8563E"/>
    <w:rsid w:val="00B85D7D"/>
    <w:rsid w:val="00B87AA4"/>
    <w:rsid w:val="00B87F00"/>
    <w:rsid w:val="00B90171"/>
    <w:rsid w:val="00B90BB0"/>
    <w:rsid w:val="00B911D2"/>
    <w:rsid w:val="00B923A1"/>
    <w:rsid w:val="00B92A67"/>
    <w:rsid w:val="00B9354D"/>
    <w:rsid w:val="00B9533E"/>
    <w:rsid w:val="00B95F43"/>
    <w:rsid w:val="00B9607F"/>
    <w:rsid w:val="00B968C8"/>
    <w:rsid w:val="00B97E31"/>
    <w:rsid w:val="00BA0718"/>
    <w:rsid w:val="00BA212A"/>
    <w:rsid w:val="00BA2D30"/>
    <w:rsid w:val="00BA331D"/>
    <w:rsid w:val="00BA3DCB"/>
    <w:rsid w:val="00BA3EC5"/>
    <w:rsid w:val="00BA705D"/>
    <w:rsid w:val="00BA75A7"/>
    <w:rsid w:val="00BA7920"/>
    <w:rsid w:val="00BA7BEF"/>
    <w:rsid w:val="00BA7D17"/>
    <w:rsid w:val="00BB0A1C"/>
    <w:rsid w:val="00BB1498"/>
    <w:rsid w:val="00BB3BEA"/>
    <w:rsid w:val="00BB410A"/>
    <w:rsid w:val="00BB5DFC"/>
    <w:rsid w:val="00BB5F05"/>
    <w:rsid w:val="00BB6F44"/>
    <w:rsid w:val="00BB7A98"/>
    <w:rsid w:val="00BC0E33"/>
    <w:rsid w:val="00BC2D40"/>
    <w:rsid w:val="00BC3726"/>
    <w:rsid w:val="00BC5425"/>
    <w:rsid w:val="00BC57C2"/>
    <w:rsid w:val="00BC719A"/>
    <w:rsid w:val="00BD0124"/>
    <w:rsid w:val="00BD0203"/>
    <w:rsid w:val="00BD04C4"/>
    <w:rsid w:val="00BD0FD9"/>
    <w:rsid w:val="00BD1916"/>
    <w:rsid w:val="00BD279D"/>
    <w:rsid w:val="00BD2E8E"/>
    <w:rsid w:val="00BD3BAA"/>
    <w:rsid w:val="00BD3D60"/>
    <w:rsid w:val="00BD4C1F"/>
    <w:rsid w:val="00BD532E"/>
    <w:rsid w:val="00BD54AF"/>
    <w:rsid w:val="00BD6BB8"/>
    <w:rsid w:val="00BD79D6"/>
    <w:rsid w:val="00BD7E49"/>
    <w:rsid w:val="00BE03B7"/>
    <w:rsid w:val="00BE15A0"/>
    <w:rsid w:val="00BE2EA4"/>
    <w:rsid w:val="00BE553B"/>
    <w:rsid w:val="00BE688A"/>
    <w:rsid w:val="00BE6965"/>
    <w:rsid w:val="00BE77B4"/>
    <w:rsid w:val="00BE7964"/>
    <w:rsid w:val="00BF03AC"/>
    <w:rsid w:val="00BF1EA0"/>
    <w:rsid w:val="00BF266E"/>
    <w:rsid w:val="00BF3ACE"/>
    <w:rsid w:val="00BF4080"/>
    <w:rsid w:val="00BF4CC3"/>
    <w:rsid w:val="00BF57A7"/>
    <w:rsid w:val="00BF7436"/>
    <w:rsid w:val="00C00300"/>
    <w:rsid w:val="00C0151D"/>
    <w:rsid w:val="00C030BC"/>
    <w:rsid w:val="00C031E5"/>
    <w:rsid w:val="00C03206"/>
    <w:rsid w:val="00C03DF3"/>
    <w:rsid w:val="00C04F2E"/>
    <w:rsid w:val="00C06412"/>
    <w:rsid w:val="00C06910"/>
    <w:rsid w:val="00C1082A"/>
    <w:rsid w:val="00C10DC7"/>
    <w:rsid w:val="00C166DF"/>
    <w:rsid w:val="00C1693F"/>
    <w:rsid w:val="00C213A8"/>
    <w:rsid w:val="00C21D96"/>
    <w:rsid w:val="00C222CE"/>
    <w:rsid w:val="00C2363C"/>
    <w:rsid w:val="00C23852"/>
    <w:rsid w:val="00C23C5D"/>
    <w:rsid w:val="00C25445"/>
    <w:rsid w:val="00C25785"/>
    <w:rsid w:val="00C260B7"/>
    <w:rsid w:val="00C278A0"/>
    <w:rsid w:val="00C30413"/>
    <w:rsid w:val="00C32D30"/>
    <w:rsid w:val="00C32D94"/>
    <w:rsid w:val="00C3374D"/>
    <w:rsid w:val="00C34374"/>
    <w:rsid w:val="00C35395"/>
    <w:rsid w:val="00C355FA"/>
    <w:rsid w:val="00C356DB"/>
    <w:rsid w:val="00C35B8D"/>
    <w:rsid w:val="00C36E73"/>
    <w:rsid w:val="00C37335"/>
    <w:rsid w:val="00C374FB"/>
    <w:rsid w:val="00C414DB"/>
    <w:rsid w:val="00C41A58"/>
    <w:rsid w:val="00C4329E"/>
    <w:rsid w:val="00C4562A"/>
    <w:rsid w:val="00C46D19"/>
    <w:rsid w:val="00C46EF1"/>
    <w:rsid w:val="00C47B86"/>
    <w:rsid w:val="00C50157"/>
    <w:rsid w:val="00C50D2E"/>
    <w:rsid w:val="00C52CBF"/>
    <w:rsid w:val="00C5486D"/>
    <w:rsid w:val="00C55CF1"/>
    <w:rsid w:val="00C61C9D"/>
    <w:rsid w:val="00C62B98"/>
    <w:rsid w:val="00C63CA5"/>
    <w:rsid w:val="00C66508"/>
    <w:rsid w:val="00C7033F"/>
    <w:rsid w:val="00C71C48"/>
    <w:rsid w:val="00C727F6"/>
    <w:rsid w:val="00C742D4"/>
    <w:rsid w:val="00C744E5"/>
    <w:rsid w:val="00C7566A"/>
    <w:rsid w:val="00C762C7"/>
    <w:rsid w:val="00C772A0"/>
    <w:rsid w:val="00C809A3"/>
    <w:rsid w:val="00C8178F"/>
    <w:rsid w:val="00C82D01"/>
    <w:rsid w:val="00C83CB5"/>
    <w:rsid w:val="00C863E7"/>
    <w:rsid w:val="00C8695B"/>
    <w:rsid w:val="00C925B1"/>
    <w:rsid w:val="00C93B3D"/>
    <w:rsid w:val="00C9447D"/>
    <w:rsid w:val="00C948DA"/>
    <w:rsid w:val="00C951A8"/>
    <w:rsid w:val="00C95985"/>
    <w:rsid w:val="00C95E98"/>
    <w:rsid w:val="00C96416"/>
    <w:rsid w:val="00C96A56"/>
    <w:rsid w:val="00CA02F8"/>
    <w:rsid w:val="00CA0B43"/>
    <w:rsid w:val="00CA3A8C"/>
    <w:rsid w:val="00CA470B"/>
    <w:rsid w:val="00CA5DF1"/>
    <w:rsid w:val="00CB112F"/>
    <w:rsid w:val="00CB38B8"/>
    <w:rsid w:val="00CB3961"/>
    <w:rsid w:val="00CB430D"/>
    <w:rsid w:val="00CB5042"/>
    <w:rsid w:val="00CB601F"/>
    <w:rsid w:val="00CB661E"/>
    <w:rsid w:val="00CC0C0F"/>
    <w:rsid w:val="00CC31E2"/>
    <w:rsid w:val="00CC33BF"/>
    <w:rsid w:val="00CC4703"/>
    <w:rsid w:val="00CC4E42"/>
    <w:rsid w:val="00CC5026"/>
    <w:rsid w:val="00CC65CC"/>
    <w:rsid w:val="00CD0F30"/>
    <w:rsid w:val="00CD211E"/>
    <w:rsid w:val="00CD2703"/>
    <w:rsid w:val="00CD4519"/>
    <w:rsid w:val="00CD69E3"/>
    <w:rsid w:val="00CD71C5"/>
    <w:rsid w:val="00CE0BEE"/>
    <w:rsid w:val="00CE0FD2"/>
    <w:rsid w:val="00CE1C10"/>
    <w:rsid w:val="00CE391E"/>
    <w:rsid w:val="00CE3C62"/>
    <w:rsid w:val="00CE44B5"/>
    <w:rsid w:val="00CE56A7"/>
    <w:rsid w:val="00CE5909"/>
    <w:rsid w:val="00CE7A1C"/>
    <w:rsid w:val="00CF0307"/>
    <w:rsid w:val="00CF076C"/>
    <w:rsid w:val="00CF077C"/>
    <w:rsid w:val="00CF327D"/>
    <w:rsid w:val="00CF36D9"/>
    <w:rsid w:val="00CF5D3A"/>
    <w:rsid w:val="00CF63C9"/>
    <w:rsid w:val="00CF6CD4"/>
    <w:rsid w:val="00D018B2"/>
    <w:rsid w:val="00D037C1"/>
    <w:rsid w:val="00D03F9A"/>
    <w:rsid w:val="00D06013"/>
    <w:rsid w:val="00D065A5"/>
    <w:rsid w:val="00D07C01"/>
    <w:rsid w:val="00D112F9"/>
    <w:rsid w:val="00D11C74"/>
    <w:rsid w:val="00D12295"/>
    <w:rsid w:val="00D12F19"/>
    <w:rsid w:val="00D1342A"/>
    <w:rsid w:val="00D13980"/>
    <w:rsid w:val="00D13E91"/>
    <w:rsid w:val="00D13EF5"/>
    <w:rsid w:val="00D171ED"/>
    <w:rsid w:val="00D177C2"/>
    <w:rsid w:val="00D2058D"/>
    <w:rsid w:val="00D2136C"/>
    <w:rsid w:val="00D2144D"/>
    <w:rsid w:val="00D218AD"/>
    <w:rsid w:val="00D21DCB"/>
    <w:rsid w:val="00D225E2"/>
    <w:rsid w:val="00D238EB"/>
    <w:rsid w:val="00D24F2B"/>
    <w:rsid w:val="00D25ED7"/>
    <w:rsid w:val="00D27598"/>
    <w:rsid w:val="00D3025C"/>
    <w:rsid w:val="00D3059B"/>
    <w:rsid w:val="00D30BD2"/>
    <w:rsid w:val="00D314D0"/>
    <w:rsid w:val="00D31EBD"/>
    <w:rsid w:val="00D324CA"/>
    <w:rsid w:val="00D34CBB"/>
    <w:rsid w:val="00D3677E"/>
    <w:rsid w:val="00D37C32"/>
    <w:rsid w:val="00D37CC8"/>
    <w:rsid w:val="00D41014"/>
    <w:rsid w:val="00D41930"/>
    <w:rsid w:val="00D41D40"/>
    <w:rsid w:val="00D42D44"/>
    <w:rsid w:val="00D4339B"/>
    <w:rsid w:val="00D4573C"/>
    <w:rsid w:val="00D45BFA"/>
    <w:rsid w:val="00D46D7A"/>
    <w:rsid w:val="00D477B4"/>
    <w:rsid w:val="00D525DC"/>
    <w:rsid w:val="00D5420D"/>
    <w:rsid w:val="00D54451"/>
    <w:rsid w:val="00D54C49"/>
    <w:rsid w:val="00D5648F"/>
    <w:rsid w:val="00D56880"/>
    <w:rsid w:val="00D56B0D"/>
    <w:rsid w:val="00D570F4"/>
    <w:rsid w:val="00D57CCB"/>
    <w:rsid w:val="00D57CF0"/>
    <w:rsid w:val="00D63CBD"/>
    <w:rsid w:val="00D64E47"/>
    <w:rsid w:val="00D6580A"/>
    <w:rsid w:val="00D66114"/>
    <w:rsid w:val="00D67897"/>
    <w:rsid w:val="00D70EFB"/>
    <w:rsid w:val="00D71121"/>
    <w:rsid w:val="00D722B0"/>
    <w:rsid w:val="00D734E4"/>
    <w:rsid w:val="00D75AAF"/>
    <w:rsid w:val="00D76649"/>
    <w:rsid w:val="00D7704B"/>
    <w:rsid w:val="00D82B13"/>
    <w:rsid w:val="00D83A6A"/>
    <w:rsid w:val="00D8625E"/>
    <w:rsid w:val="00D867AB"/>
    <w:rsid w:val="00D86A97"/>
    <w:rsid w:val="00D90751"/>
    <w:rsid w:val="00D91DB6"/>
    <w:rsid w:val="00D9373A"/>
    <w:rsid w:val="00D941FC"/>
    <w:rsid w:val="00D9510C"/>
    <w:rsid w:val="00D95C97"/>
    <w:rsid w:val="00D96D95"/>
    <w:rsid w:val="00DA0320"/>
    <w:rsid w:val="00DA037F"/>
    <w:rsid w:val="00DA0EBC"/>
    <w:rsid w:val="00DA1CE3"/>
    <w:rsid w:val="00DA31D9"/>
    <w:rsid w:val="00DA3F3D"/>
    <w:rsid w:val="00DA4033"/>
    <w:rsid w:val="00DA529C"/>
    <w:rsid w:val="00DA5544"/>
    <w:rsid w:val="00DA6997"/>
    <w:rsid w:val="00DA770F"/>
    <w:rsid w:val="00DA773F"/>
    <w:rsid w:val="00DB2137"/>
    <w:rsid w:val="00DB247F"/>
    <w:rsid w:val="00DB2DD8"/>
    <w:rsid w:val="00DB3DB6"/>
    <w:rsid w:val="00DB4F22"/>
    <w:rsid w:val="00DB571D"/>
    <w:rsid w:val="00DB5837"/>
    <w:rsid w:val="00DB6B77"/>
    <w:rsid w:val="00DB7C26"/>
    <w:rsid w:val="00DB7D3D"/>
    <w:rsid w:val="00DC0D39"/>
    <w:rsid w:val="00DC2B54"/>
    <w:rsid w:val="00DC3A08"/>
    <w:rsid w:val="00DC4F06"/>
    <w:rsid w:val="00DC5FC9"/>
    <w:rsid w:val="00DC6162"/>
    <w:rsid w:val="00DC700E"/>
    <w:rsid w:val="00DC708F"/>
    <w:rsid w:val="00DC7DD6"/>
    <w:rsid w:val="00DD03C3"/>
    <w:rsid w:val="00DD0CDE"/>
    <w:rsid w:val="00DD33D4"/>
    <w:rsid w:val="00DD3D70"/>
    <w:rsid w:val="00DD5C5E"/>
    <w:rsid w:val="00DD654A"/>
    <w:rsid w:val="00DD69EF"/>
    <w:rsid w:val="00DD77AD"/>
    <w:rsid w:val="00DE0EB9"/>
    <w:rsid w:val="00DE34CF"/>
    <w:rsid w:val="00DE4FCD"/>
    <w:rsid w:val="00DE5E2E"/>
    <w:rsid w:val="00DE7F08"/>
    <w:rsid w:val="00DF14AA"/>
    <w:rsid w:val="00DF2DF3"/>
    <w:rsid w:val="00DF2FB8"/>
    <w:rsid w:val="00E0002B"/>
    <w:rsid w:val="00E001F9"/>
    <w:rsid w:val="00E01787"/>
    <w:rsid w:val="00E0249F"/>
    <w:rsid w:val="00E02C65"/>
    <w:rsid w:val="00E03FFB"/>
    <w:rsid w:val="00E0521D"/>
    <w:rsid w:val="00E13E30"/>
    <w:rsid w:val="00E15541"/>
    <w:rsid w:val="00E160B8"/>
    <w:rsid w:val="00E16A19"/>
    <w:rsid w:val="00E17B80"/>
    <w:rsid w:val="00E21B6F"/>
    <w:rsid w:val="00E2274D"/>
    <w:rsid w:val="00E23472"/>
    <w:rsid w:val="00E24B24"/>
    <w:rsid w:val="00E25296"/>
    <w:rsid w:val="00E25663"/>
    <w:rsid w:val="00E26DB2"/>
    <w:rsid w:val="00E27479"/>
    <w:rsid w:val="00E27F2C"/>
    <w:rsid w:val="00E305FA"/>
    <w:rsid w:val="00E325CD"/>
    <w:rsid w:val="00E32E49"/>
    <w:rsid w:val="00E330B9"/>
    <w:rsid w:val="00E35172"/>
    <w:rsid w:val="00E3594C"/>
    <w:rsid w:val="00E3618D"/>
    <w:rsid w:val="00E36664"/>
    <w:rsid w:val="00E3678C"/>
    <w:rsid w:val="00E369DF"/>
    <w:rsid w:val="00E42FFC"/>
    <w:rsid w:val="00E43A51"/>
    <w:rsid w:val="00E446DD"/>
    <w:rsid w:val="00E50D9E"/>
    <w:rsid w:val="00E52816"/>
    <w:rsid w:val="00E571C3"/>
    <w:rsid w:val="00E5779B"/>
    <w:rsid w:val="00E603C4"/>
    <w:rsid w:val="00E6053B"/>
    <w:rsid w:val="00E60C1E"/>
    <w:rsid w:val="00E60D55"/>
    <w:rsid w:val="00E61831"/>
    <w:rsid w:val="00E6339F"/>
    <w:rsid w:val="00E65F0E"/>
    <w:rsid w:val="00E71602"/>
    <w:rsid w:val="00E726A8"/>
    <w:rsid w:val="00E73FF5"/>
    <w:rsid w:val="00E74194"/>
    <w:rsid w:val="00E74904"/>
    <w:rsid w:val="00E74C5C"/>
    <w:rsid w:val="00E750BE"/>
    <w:rsid w:val="00E76909"/>
    <w:rsid w:val="00E83751"/>
    <w:rsid w:val="00E84AE6"/>
    <w:rsid w:val="00E8542B"/>
    <w:rsid w:val="00E866D7"/>
    <w:rsid w:val="00E87D60"/>
    <w:rsid w:val="00E92F8C"/>
    <w:rsid w:val="00E92FB1"/>
    <w:rsid w:val="00E9329B"/>
    <w:rsid w:val="00E93938"/>
    <w:rsid w:val="00E9394C"/>
    <w:rsid w:val="00E93E52"/>
    <w:rsid w:val="00E95AED"/>
    <w:rsid w:val="00E964A2"/>
    <w:rsid w:val="00E9775D"/>
    <w:rsid w:val="00EA1069"/>
    <w:rsid w:val="00EA11F6"/>
    <w:rsid w:val="00EA133E"/>
    <w:rsid w:val="00EA1F87"/>
    <w:rsid w:val="00EA279A"/>
    <w:rsid w:val="00EA293D"/>
    <w:rsid w:val="00EA2B9B"/>
    <w:rsid w:val="00EA31E1"/>
    <w:rsid w:val="00EA34A5"/>
    <w:rsid w:val="00EA44EF"/>
    <w:rsid w:val="00EA5AF3"/>
    <w:rsid w:val="00EA6AFA"/>
    <w:rsid w:val="00EB1000"/>
    <w:rsid w:val="00EB12D9"/>
    <w:rsid w:val="00EB2A1B"/>
    <w:rsid w:val="00EB310E"/>
    <w:rsid w:val="00EB4786"/>
    <w:rsid w:val="00EB6475"/>
    <w:rsid w:val="00EB6A52"/>
    <w:rsid w:val="00EB73C1"/>
    <w:rsid w:val="00EB7456"/>
    <w:rsid w:val="00EC12F5"/>
    <w:rsid w:val="00EC1954"/>
    <w:rsid w:val="00EC210C"/>
    <w:rsid w:val="00EC257F"/>
    <w:rsid w:val="00EC2657"/>
    <w:rsid w:val="00EC2F0F"/>
    <w:rsid w:val="00EC2F67"/>
    <w:rsid w:val="00EC3763"/>
    <w:rsid w:val="00EC47F1"/>
    <w:rsid w:val="00EC7715"/>
    <w:rsid w:val="00ED0B2F"/>
    <w:rsid w:val="00ED1033"/>
    <w:rsid w:val="00ED2C22"/>
    <w:rsid w:val="00ED38A8"/>
    <w:rsid w:val="00ED3EAD"/>
    <w:rsid w:val="00ED7192"/>
    <w:rsid w:val="00EE002D"/>
    <w:rsid w:val="00EE06A7"/>
    <w:rsid w:val="00EE0F03"/>
    <w:rsid w:val="00EE333E"/>
    <w:rsid w:val="00EE3605"/>
    <w:rsid w:val="00EE4BAF"/>
    <w:rsid w:val="00EE7D7C"/>
    <w:rsid w:val="00EE7EA5"/>
    <w:rsid w:val="00EF1FF8"/>
    <w:rsid w:val="00EF25B3"/>
    <w:rsid w:val="00EF2F82"/>
    <w:rsid w:val="00EF3027"/>
    <w:rsid w:val="00EF3389"/>
    <w:rsid w:val="00EF64EC"/>
    <w:rsid w:val="00F003A6"/>
    <w:rsid w:val="00F013EE"/>
    <w:rsid w:val="00F01618"/>
    <w:rsid w:val="00F035C5"/>
    <w:rsid w:val="00F03B53"/>
    <w:rsid w:val="00F05565"/>
    <w:rsid w:val="00F05B90"/>
    <w:rsid w:val="00F06EF7"/>
    <w:rsid w:val="00F106DF"/>
    <w:rsid w:val="00F12E4A"/>
    <w:rsid w:val="00F13CE3"/>
    <w:rsid w:val="00F167BE"/>
    <w:rsid w:val="00F16802"/>
    <w:rsid w:val="00F169C8"/>
    <w:rsid w:val="00F20AE6"/>
    <w:rsid w:val="00F214FD"/>
    <w:rsid w:val="00F23401"/>
    <w:rsid w:val="00F242F8"/>
    <w:rsid w:val="00F24C96"/>
    <w:rsid w:val="00F25BCB"/>
    <w:rsid w:val="00F25D98"/>
    <w:rsid w:val="00F276DA"/>
    <w:rsid w:val="00F27D43"/>
    <w:rsid w:val="00F300FB"/>
    <w:rsid w:val="00F3063A"/>
    <w:rsid w:val="00F30BFA"/>
    <w:rsid w:val="00F31CA4"/>
    <w:rsid w:val="00F32F17"/>
    <w:rsid w:val="00F34B71"/>
    <w:rsid w:val="00F35052"/>
    <w:rsid w:val="00F35CFD"/>
    <w:rsid w:val="00F36B65"/>
    <w:rsid w:val="00F3738A"/>
    <w:rsid w:val="00F43D8A"/>
    <w:rsid w:val="00F44239"/>
    <w:rsid w:val="00F44CA9"/>
    <w:rsid w:val="00F45A29"/>
    <w:rsid w:val="00F46A07"/>
    <w:rsid w:val="00F50B43"/>
    <w:rsid w:val="00F50BF7"/>
    <w:rsid w:val="00F51302"/>
    <w:rsid w:val="00F51C85"/>
    <w:rsid w:val="00F52903"/>
    <w:rsid w:val="00F53318"/>
    <w:rsid w:val="00F54EE2"/>
    <w:rsid w:val="00F54FFC"/>
    <w:rsid w:val="00F55449"/>
    <w:rsid w:val="00F5622C"/>
    <w:rsid w:val="00F56FFB"/>
    <w:rsid w:val="00F574C9"/>
    <w:rsid w:val="00F57CE8"/>
    <w:rsid w:val="00F603BC"/>
    <w:rsid w:val="00F62216"/>
    <w:rsid w:val="00F64F3D"/>
    <w:rsid w:val="00F65782"/>
    <w:rsid w:val="00F668B3"/>
    <w:rsid w:val="00F66DEC"/>
    <w:rsid w:val="00F6741D"/>
    <w:rsid w:val="00F6764A"/>
    <w:rsid w:val="00F72651"/>
    <w:rsid w:val="00F75D13"/>
    <w:rsid w:val="00F7680B"/>
    <w:rsid w:val="00F76ED4"/>
    <w:rsid w:val="00F77609"/>
    <w:rsid w:val="00F77941"/>
    <w:rsid w:val="00F77BFF"/>
    <w:rsid w:val="00F80751"/>
    <w:rsid w:val="00F83254"/>
    <w:rsid w:val="00F834E4"/>
    <w:rsid w:val="00F83914"/>
    <w:rsid w:val="00F85411"/>
    <w:rsid w:val="00F87285"/>
    <w:rsid w:val="00F87301"/>
    <w:rsid w:val="00F877FB"/>
    <w:rsid w:val="00F87BC6"/>
    <w:rsid w:val="00F900EC"/>
    <w:rsid w:val="00F901EF"/>
    <w:rsid w:val="00F9074E"/>
    <w:rsid w:val="00F914A8"/>
    <w:rsid w:val="00F9422A"/>
    <w:rsid w:val="00F943B7"/>
    <w:rsid w:val="00F9511A"/>
    <w:rsid w:val="00F971F1"/>
    <w:rsid w:val="00F97448"/>
    <w:rsid w:val="00F97A82"/>
    <w:rsid w:val="00FA1D9D"/>
    <w:rsid w:val="00FA28C2"/>
    <w:rsid w:val="00FA37CC"/>
    <w:rsid w:val="00FA43DE"/>
    <w:rsid w:val="00FB0B6E"/>
    <w:rsid w:val="00FB1B07"/>
    <w:rsid w:val="00FB2637"/>
    <w:rsid w:val="00FB27C4"/>
    <w:rsid w:val="00FB3C38"/>
    <w:rsid w:val="00FB4B71"/>
    <w:rsid w:val="00FB538B"/>
    <w:rsid w:val="00FB60CD"/>
    <w:rsid w:val="00FB6386"/>
    <w:rsid w:val="00FB6485"/>
    <w:rsid w:val="00FB6A20"/>
    <w:rsid w:val="00FC0B4B"/>
    <w:rsid w:val="00FC2419"/>
    <w:rsid w:val="00FC2A5E"/>
    <w:rsid w:val="00FC3628"/>
    <w:rsid w:val="00FC5891"/>
    <w:rsid w:val="00FC6CF6"/>
    <w:rsid w:val="00FC7AE8"/>
    <w:rsid w:val="00FC7B03"/>
    <w:rsid w:val="00FD1433"/>
    <w:rsid w:val="00FD1A98"/>
    <w:rsid w:val="00FD6CFB"/>
    <w:rsid w:val="00FD790B"/>
    <w:rsid w:val="00FE12E2"/>
    <w:rsid w:val="00FE15BC"/>
    <w:rsid w:val="00FE30AD"/>
    <w:rsid w:val="00FE3673"/>
    <w:rsid w:val="00FE4217"/>
    <w:rsid w:val="00FE47B3"/>
    <w:rsid w:val="00FE5B4F"/>
    <w:rsid w:val="00FE68C1"/>
    <w:rsid w:val="00FE71C9"/>
    <w:rsid w:val="00FF0007"/>
    <w:rsid w:val="00FF0257"/>
    <w:rsid w:val="00FF0E9C"/>
    <w:rsid w:val="00FF10D4"/>
    <w:rsid w:val="00FF1F67"/>
    <w:rsid w:val="00FF3E71"/>
    <w:rsid w:val="00FF413D"/>
    <w:rsid w:val="00FF58DE"/>
    <w:rsid w:val="00FF5F54"/>
    <w:rsid w:val="00FF6D35"/>
    <w:rsid w:val="00FF7880"/>
    <w:rsid w:val="00FF7A3F"/>
    <w:rsid w:val="028C2B91"/>
    <w:rsid w:val="23A22A79"/>
    <w:rsid w:val="43928450"/>
    <w:rsid w:val="68C1BE7F"/>
    <w:rsid w:val="7A8D5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95E5F"/>
  <w15:chartTrackingRefBased/>
  <w15:docId w15:val="{6B221E6F-1603-49D9-A618-496E9E9C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DB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 w:type="paragraph" w:customStyle="1" w:styleId="Agreement">
    <w:name w:val="Agreement"/>
    <w:basedOn w:val="Normal"/>
    <w:next w:val="Normal"/>
    <w:rsid w:val="007C235E"/>
    <w:pPr>
      <w:numPr>
        <w:numId w:val="17"/>
      </w:numPr>
      <w:spacing w:before="60" w:after="0"/>
    </w:pPr>
    <w:rPr>
      <w:rFonts w:ascii="Arial" w:eastAsia="MS Mincho" w:hAnsi="Arial"/>
      <w:b/>
      <w:szCs w:val="24"/>
      <w:lang w:eastAsia="en-GB"/>
    </w:rPr>
  </w:style>
  <w:style w:type="character" w:customStyle="1" w:styleId="TALChar">
    <w:name w:val="TAL Char"/>
    <w:locked/>
    <w:rsid w:val="00734EFB"/>
    <w:rPr>
      <w:rFonts w:ascii="Arial" w:eastAsia="Batang" w:hAnsi="Arial"/>
      <w:sz w:val="18"/>
      <w:szCs w:val="24"/>
      <w:lang w:val="x-none" w:eastAsia="en-US"/>
    </w:rPr>
  </w:style>
  <w:style w:type="paragraph" w:styleId="Caption">
    <w:name w:val="caption"/>
    <w:basedOn w:val="Normal"/>
    <w:next w:val="Normal"/>
    <w:unhideWhenUsed/>
    <w:qFormat/>
    <w:rsid w:val="00AC2DF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9902">
      <w:bodyDiv w:val="1"/>
      <w:marLeft w:val="0"/>
      <w:marRight w:val="0"/>
      <w:marTop w:val="0"/>
      <w:marBottom w:val="0"/>
      <w:divBdr>
        <w:top w:val="none" w:sz="0" w:space="0" w:color="auto"/>
        <w:left w:val="none" w:sz="0" w:space="0" w:color="auto"/>
        <w:bottom w:val="none" w:sz="0" w:space="0" w:color="auto"/>
        <w:right w:val="none" w:sz="0" w:space="0" w:color="auto"/>
      </w:divBdr>
    </w:div>
    <w:div w:id="57024483">
      <w:bodyDiv w:val="1"/>
      <w:marLeft w:val="0"/>
      <w:marRight w:val="0"/>
      <w:marTop w:val="0"/>
      <w:marBottom w:val="0"/>
      <w:divBdr>
        <w:top w:val="none" w:sz="0" w:space="0" w:color="auto"/>
        <w:left w:val="none" w:sz="0" w:space="0" w:color="auto"/>
        <w:bottom w:val="none" w:sz="0" w:space="0" w:color="auto"/>
        <w:right w:val="none" w:sz="0" w:space="0" w:color="auto"/>
      </w:divBdr>
    </w:div>
    <w:div w:id="70735798">
      <w:bodyDiv w:val="1"/>
      <w:marLeft w:val="0"/>
      <w:marRight w:val="0"/>
      <w:marTop w:val="0"/>
      <w:marBottom w:val="0"/>
      <w:divBdr>
        <w:top w:val="none" w:sz="0" w:space="0" w:color="auto"/>
        <w:left w:val="none" w:sz="0" w:space="0" w:color="auto"/>
        <w:bottom w:val="none" w:sz="0" w:space="0" w:color="auto"/>
        <w:right w:val="none" w:sz="0" w:space="0" w:color="auto"/>
      </w:divBdr>
    </w:div>
    <w:div w:id="78992524">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419179088">
      <w:bodyDiv w:val="1"/>
      <w:marLeft w:val="0"/>
      <w:marRight w:val="0"/>
      <w:marTop w:val="0"/>
      <w:marBottom w:val="0"/>
      <w:divBdr>
        <w:top w:val="none" w:sz="0" w:space="0" w:color="auto"/>
        <w:left w:val="none" w:sz="0" w:space="0" w:color="auto"/>
        <w:bottom w:val="none" w:sz="0" w:space="0" w:color="auto"/>
        <w:right w:val="none" w:sz="0" w:space="0" w:color="auto"/>
      </w:divBdr>
    </w:div>
    <w:div w:id="47953642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158352135">
      <w:bodyDiv w:val="1"/>
      <w:marLeft w:val="0"/>
      <w:marRight w:val="0"/>
      <w:marTop w:val="0"/>
      <w:marBottom w:val="0"/>
      <w:divBdr>
        <w:top w:val="none" w:sz="0" w:space="0" w:color="auto"/>
        <w:left w:val="none" w:sz="0" w:space="0" w:color="auto"/>
        <w:bottom w:val="none" w:sz="0" w:space="0" w:color="auto"/>
        <w:right w:val="none" w:sz="0" w:space="0" w:color="auto"/>
      </w:divBdr>
    </w:div>
    <w:div w:id="120528802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422337116">
      <w:bodyDiv w:val="1"/>
      <w:marLeft w:val="0"/>
      <w:marRight w:val="0"/>
      <w:marTop w:val="0"/>
      <w:marBottom w:val="0"/>
      <w:divBdr>
        <w:top w:val="none" w:sz="0" w:space="0" w:color="auto"/>
        <w:left w:val="none" w:sz="0" w:space="0" w:color="auto"/>
        <w:bottom w:val="none" w:sz="0" w:space="0" w:color="auto"/>
        <w:right w:val="none" w:sz="0" w:space="0" w:color="auto"/>
      </w:divBdr>
    </w:div>
    <w:div w:id="1495297610">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545604315">
      <w:bodyDiv w:val="1"/>
      <w:marLeft w:val="0"/>
      <w:marRight w:val="0"/>
      <w:marTop w:val="0"/>
      <w:marBottom w:val="0"/>
      <w:divBdr>
        <w:top w:val="none" w:sz="0" w:space="0" w:color="auto"/>
        <w:left w:val="none" w:sz="0" w:space="0" w:color="auto"/>
        <w:bottom w:val="none" w:sz="0" w:space="0" w:color="auto"/>
        <w:right w:val="none" w:sz="0" w:space="0" w:color="auto"/>
      </w:divBdr>
    </w:div>
    <w:div w:id="1638024119">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68168956">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22710336">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67401379">
      <w:bodyDiv w:val="1"/>
      <w:marLeft w:val="0"/>
      <w:marRight w:val="0"/>
      <w:marTop w:val="0"/>
      <w:marBottom w:val="0"/>
      <w:divBdr>
        <w:top w:val="none" w:sz="0" w:space="0" w:color="auto"/>
        <w:left w:val="none" w:sz="0" w:space="0" w:color="auto"/>
        <w:bottom w:val="none" w:sz="0" w:space="0" w:color="auto"/>
        <w:right w:val="none" w:sz="0" w:space="0" w:color="auto"/>
      </w:divBdr>
    </w:div>
    <w:div w:id="1906866702">
      <w:bodyDiv w:val="1"/>
      <w:marLeft w:val="0"/>
      <w:marRight w:val="0"/>
      <w:marTop w:val="0"/>
      <w:marBottom w:val="0"/>
      <w:divBdr>
        <w:top w:val="none" w:sz="0" w:space="0" w:color="auto"/>
        <w:left w:val="none" w:sz="0" w:space="0" w:color="auto"/>
        <w:bottom w:val="none" w:sz="0" w:space="0" w:color="auto"/>
        <w:right w:val="none" w:sz="0" w:space="0" w:color="auto"/>
      </w:divBdr>
    </w:div>
    <w:div w:id="1911887034">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2.xml><?xml version="1.0" encoding="utf-8"?>
<ds:datastoreItem xmlns:ds="http://schemas.openxmlformats.org/officeDocument/2006/customXml" ds:itemID="{34C34854-1003-4E85-99A0-DF06C997D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4.xml><?xml version="1.0" encoding="utf-8"?>
<ds:datastoreItem xmlns:ds="http://schemas.openxmlformats.org/officeDocument/2006/customXml" ds:itemID="{29CCEB5B-4BF9-45F3-A36C-283AF6E427CB}">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56D5A743-34F7-47EE-8CE7-256A8BFD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3</cp:revision>
  <dcterms:created xsi:type="dcterms:W3CDTF">2019-11-07T23:02:00Z</dcterms:created>
  <dcterms:modified xsi:type="dcterms:W3CDTF">2019-11-07T23:11:00Z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0x010100C3355BB4B7850E44A83DAD8AF6CF14B0</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1ef8c384-bfb7-4f40-9ea7-f5f8d4367c15</vt:lpwstr>
  </property>
  <property fmtid="{D5CDD505-2E9C-101B-9397-08002B2CF9AE}" pid="35" name="CTP_TimeStamp">
    <vt:lpwstr>2019-08-15 18:22:56Z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